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E29" w:rsidRDefault="00E61E29" w:rsidP="00E61E29">
      <w:pPr>
        <w:jc w:val="both"/>
        <w:rPr>
          <w:rFonts w:ascii="Arial" w:hAnsi="Arial" w:cs="Arial"/>
          <w:b/>
          <w:sz w:val="28"/>
          <w:szCs w:val="28"/>
        </w:rPr>
      </w:pPr>
      <w:r>
        <w:rPr>
          <w:rFonts w:ascii="Arial" w:hAnsi="Arial" w:cs="Arial"/>
          <w:b/>
          <w:sz w:val="28"/>
          <w:szCs w:val="28"/>
        </w:rPr>
        <w:t xml:space="preserve">COMMONWEALTH OF THE BAHAMAS </w:t>
      </w:r>
      <w:r>
        <w:rPr>
          <w:rFonts w:ascii="Arial" w:hAnsi="Arial" w:cs="Arial"/>
          <w:b/>
          <w:sz w:val="28"/>
          <w:szCs w:val="28"/>
        </w:rPr>
        <w:tab/>
      </w:r>
      <w:r>
        <w:rPr>
          <w:rFonts w:ascii="Arial" w:hAnsi="Arial" w:cs="Arial"/>
          <w:b/>
          <w:sz w:val="28"/>
          <w:szCs w:val="28"/>
        </w:rPr>
        <w:tab/>
        <w:t xml:space="preserve">    CRI/bal/222/2022</w:t>
      </w:r>
    </w:p>
    <w:p w:rsidR="00E61E29" w:rsidRDefault="00E61E29" w:rsidP="00E61E29">
      <w:pPr>
        <w:jc w:val="both"/>
        <w:rPr>
          <w:rFonts w:ascii="Arial" w:hAnsi="Arial" w:cs="Arial"/>
          <w:b/>
          <w:sz w:val="28"/>
          <w:szCs w:val="28"/>
        </w:rPr>
      </w:pPr>
      <w:r>
        <w:rPr>
          <w:rFonts w:ascii="Arial" w:hAnsi="Arial" w:cs="Arial"/>
          <w:b/>
          <w:sz w:val="28"/>
          <w:szCs w:val="28"/>
        </w:rPr>
        <w:t>In The Supreme Court</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p>
    <w:p w:rsidR="00E61E29" w:rsidRDefault="00E61E29" w:rsidP="00E61E29">
      <w:pPr>
        <w:jc w:val="both"/>
        <w:rPr>
          <w:rFonts w:ascii="Arial" w:hAnsi="Arial" w:cs="Arial"/>
          <w:b/>
          <w:sz w:val="28"/>
          <w:szCs w:val="28"/>
        </w:rPr>
      </w:pPr>
      <w:r>
        <w:rPr>
          <w:rFonts w:ascii="Arial" w:hAnsi="Arial" w:cs="Arial"/>
          <w:b/>
          <w:sz w:val="28"/>
          <w:szCs w:val="28"/>
        </w:rPr>
        <w:t>Criminal Side</w:t>
      </w:r>
    </w:p>
    <w:p w:rsidR="00E61E29" w:rsidRDefault="00E61E29" w:rsidP="00E61E29">
      <w:pPr>
        <w:jc w:val="center"/>
        <w:rPr>
          <w:rFonts w:ascii="Arial" w:hAnsi="Arial" w:cs="Arial"/>
          <w:b/>
          <w:sz w:val="28"/>
          <w:szCs w:val="28"/>
        </w:rPr>
      </w:pPr>
    </w:p>
    <w:p w:rsidR="00E61E29" w:rsidRDefault="00E61E29" w:rsidP="00E61E29">
      <w:pPr>
        <w:jc w:val="both"/>
        <w:rPr>
          <w:rFonts w:ascii="Arial" w:hAnsi="Arial" w:cs="Arial"/>
          <w:b/>
          <w:sz w:val="28"/>
          <w:szCs w:val="28"/>
        </w:rPr>
      </w:pPr>
      <w:r>
        <w:rPr>
          <w:rFonts w:ascii="Arial" w:hAnsi="Arial" w:cs="Arial"/>
          <w:b/>
          <w:sz w:val="28"/>
          <w:szCs w:val="28"/>
        </w:rPr>
        <w:t>B E T W E E N</w:t>
      </w:r>
    </w:p>
    <w:p w:rsidR="00E61E29" w:rsidRDefault="00E61E29" w:rsidP="00E61E29">
      <w:pPr>
        <w:jc w:val="both"/>
        <w:rPr>
          <w:rFonts w:ascii="Arial" w:hAnsi="Arial" w:cs="Arial"/>
          <w:sz w:val="28"/>
          <w:szCs w:val="28"/>
        </w:rPr>
      </w:pPr>
    </w:p>
    <w:p w:rsidR="00E61E29" w:rsidRDefault="00E61E29" w:rsidP="00E61E29">
      <w:pPr>
        <w:jc w:val="both"/>
        <w:rPr>
          <w:rFonts w:ascii="Arial" w:hAnsi="Arial" w:cs="Arial"/>
          <w:sz w:val="28"/>
          <w:szCs w:val="28"/>
        </w:rPr>
      </w:pPr>
    </w:p>
    <w:p w:rsidR="00E61E29" w:rsidRDefault="00E61E29" w:rsidP="00E61E29">
      <w:pPr>
        <w:jc w:val="both"/>
        <w:rPr>
          <w:rFonts w:ascii="Arial" w:hAnsi="Arial" w:cs="Arial"/>
          <w:sz w:val="28"/>
          <w:szCs w:val="28"/>
        </w:rPr>
      </w:pPr>
    </w:p>
    <w:p w:rsidR="00E61E29" w:rsidRDefault="00E61E29" w:rsidP="00E61E29">
      <w:pPr>
        <w:jc w:val="center"/>
        <w:rPr>
          <w:rFonts w:ascii="Arial" w:hAnsi="Arial" w:cs="Arial"/>
          <w:b/>
          <w:sz w:val="36"/>
          <w:szCs w:val="36"/>
        </w:rPr>
      </w:pPr>
      <w:r>
        <w:rPr>
          <w:rFonts w:ascii="Arial" w:hAnsi="Arial" w:cs="Arial"/>
          <w:b/>
          <w:sz w:val="36"/>
          <w:szCs w:val="36"/>
        </w:rPr>
        <w:t>SEAN LAING</w:t>
      </w:r>
    </w:p>
    <w:p w:rsidR="00E61E29" w:rsidRDefault="00E61E29" w:rsidP="00E61E29">
      <w:pPr>
        <w:jc w:val="right"/>
        <w:rPr>
          <w:rFonts w:ascii="Arial" w:hAnsi="Arial" w:cs="Arial"/>
          <w:b/>
          <w:i/>
          <w:sz w:val="20"/>
          <w:szCs w:val="20"/>
        </w:rPr>
      </w:pPr>
      <w:r>
        <w:rPr>
          <w:rFonts w:ascii="Arial" w:hAnsi="Arial" w:cs="Arial"/>
          <w:b/>
          <w:i/>
          <w:sz w:val="20"/>
          <w:szCs w:val="20"/>
        </w:rPr>
        <w:t>Applicant</w:t>
      </w:r>
    </w:p>
    <w:p w:rsidR="00E61E29" w:rsidRDefault="00E61E29" w:rsidP="00E61E29">
      <w:pPr>
        <w:jc w:val="center"/>
        <w:rPr>
          <w:rFonts w:ascii="Arial" w:hAnsi="Arial" w:cs="Arial"/>
          <w:b/>
          <w:sz w:val="36"/>
          <w:szCs w:val="36"/>
        </w:rPr>
      </w:pPr>
    </w:p>
    <w:p w:rsidR="00E61E29" w:rsidRDefault="00E61E29" w:rsidP="00E61E29">
      <w:pPr>
        <w:jc w:val="center"/>
        <w:rPr>
          <w:rFonts w:ascii="Arial" w:hAnsi="Arial" w:cs="Arial"/>
          <w:b/>
          <w:sz w:val="28"/>
          <w:szCs w:val="28"/>
        </w:rPr>
      </w:pPr>
      <w:r>
        <w:rPr>
          <w:rFonts w:ascii="Arial" w:hAnsi="Arial" w:cs="Arial"/>
          <w:b/>
          <w:sz w:val="28"/>
          <w:szCs w:val="28"/>
        </w:rPr>
        <w:t>Vs</w:t>
      </w:r>
    </w:p>
    <w:p w:rsidR="00E61E29" w:rsidRDefault="00E61E29" w:rsidP="00E61E29">
      <w:pPr>
        <w:jc w:val="center"/>
        <w:rPr>
          <w:rFonts w:ascii="Arial" w:hAnsi="Arial" w:cs="Arial"/>
          <w:b/>
          <w:sz w:val="36"/>
          <w:szCs w:val="36"/>
        </w:rPr>
      </w:pPr>
    </w:p>
    <w:p w:rsidR="00E61E29" w:rsidRDefault="00E61E29" w:rsidP="00E61E29">
      <w:pPr>
        <w:jc w:val="center"/>
        <w:rPr>
          <w:rFonts w:ascii="Arial" w:hAnsi="Arial" w:cs="Arial"/>
          <w:b/>
          <w:sz w:val="40"/>
          <w:szCs w:val="40"/>
        </w:rPr>
      </w:pPr>
      <w:r>
        <w:rPr>
          <w:rFonts w:ascii="Arial" w:hAnsi="Arial" w:cs="Arial"/>
          <w:b/>
          <w:sz w:val="40"/>
          <w:szCs w:val="40"/>
        </w:rPr>
        <w:t>DIRECTOR OF PUBLIC PROSECUTION</w:t>
      </w:r>
    </w:p>
    <w:p w:rsidR="00E61E29" w:rsidRDefault="00E61E29" w:rsidP="00E61E29">
      <w:pPr>
        <w:jc w:val="right"/>
        <w:rPr>
          <w:rFonts w:ascii="Arial" w:hAnsi="Arial" w:cs="Arial"/>
          <w:b/>
          <w:i/>
          <w:sz w:val="20"/>
          <w:szCs w:val="20"/>
        </w:rPr>
      </w:pPr>
      <w:r>
        <w:rPr>
          <w:rFonts w:ascii="Arial" w:hAnsi="Arial" w:cs="Arial"/>
          <w:b/>
          <w:i/>
          <w:sz w:val="20"/>
          <w:szCs w:val="20"/>
        </w:rPr>
        <w:t>Respondent</w:t>
      </w:r>
    </w:p>
    <w:p w:rsidR="00E61E29" w:rsidRDefault="00E61E29" w:rsidP="00E61E29">
      <w:pPr>
        <w:rPr>
          <w:rFonts w:ascii="Arial" w:hAnsi="Arial" w:cs="Arial"/>
          <w:b/>
          <w:sz w:val="28"/>
          <w:szCs w:val="28"/>
        </w:rPr>
      </w:pPr>
    </w:p>
    <w:p w:rsidR="00E61E29" w:rsidRDefault="00E61E29" w:rsidP="00E61E29">
      <w:pPr>
        <w:rPr>
          <w:rFonts w:ascii="Arial" w:hAnsi="Arial" w:cs="Arial"/>
          <w:b/>
          <w:sz w:val="28"/>
          <w:szCs w:val="28"/>
        </w:rPr>
      </w:pPr>
      <w:r>
        <w:rPr>
          <w:rFonts w:ascii="Arial" w:hAnsi="Arial" w:cs="Arial"/>
          <w:b/>
          <w:sz w:val="28"/>
          <w:szCs w:val="28"/>
        </w:rPr>
        <w:t>Before:</w:t>
      </w:r>
      <w:r>
        <w:rPr>
          <w:rFonts w:ascii="Arial" w:hAnsi="Arial" w:cs="Arial"/>
          <w:b/>
          <w:sz w:val="28"/>
          <w:szCs w:val="28"/>
        </w:rPr>
        <w:tab/>
      </w:r>
      <w:r>
        <w:rPr>
          <w:rFonts w:ascii="Arial" w:hAnsi="Arial" w:cs="Arial"/>
          <w:b/>
          <w:sz w:val="28"/>
          <w:szCs w:val="28"/>
        </w:rPr>
        <w:tab/>
        <w:t>The Honourable Mr. Justice Gregory Hilton</w:t>
      </w:r>
    </w:p>
    <w:p w:rsidR="00E61E29" w:rsidRDefault="00E61E29" w:rsidP="00E61E29">
      <w:pPr>
        <w:rPr>
          <w:rFonts w:ascii="Arial" w:hAnsi="Arial" w:cs="Arial"/>
          <w:b/>
          <w:sz w:val="28"/>
          <w:szCs w:val="28"/>
        </w:rPr>
      </w:pPr>
    </w:p>
    <w:p w:rsidR="00E61E29" w:rsidRDefault="00E61E29" w:rsidP="00E61E29">
      <w:pPr>
        <w:rPr>
          <w:rFonts w:ascii="Arial" w:hAnsi="Arial" w:cs="Arial"/>
          <w:b/>
          <w:sz w:val="28"/>
          <w:szCs w:val="28"/>
        </w:rPr>
      </w:pPr>
      <w:r>
        <w:rPr>
          <w:rFonts w:ascii="Arial" w:hAnsi="Arial" w:cs="Arial"/>
          <w:b/>
          <w:sz w:val="28"/>
          <w:szCs w:val="28"/>
        </w:rPr>
        <w:t>Appearances:</w:t>
      </w:r>
      <w:r>
        <w:rPr>
          <w:rFonts w:ascii="Arial" w:hAnsi="Arial" w:cs="Arial"/>
          <w:b/>
          <w:sz w:val="28"/>
          <w:szCs w:val="28"/>
        </w:rPr>
        <w:tab/>
        <w:t>Applicant Pro Se</w:t>
      </w:r>
    </w:p>
    <w:p w:rsidR="00E61E29" w:rsidRDefault="00E61E29" w:rsidP="00E61E29">
      <w:pPr>
        <w:rPr>
          <w:rFonts w:ascii="Arial" w:hAnsi="Arial" w:cs="Arial"/>
          <w:b/>
          <w:i/>
          <w:sz w:val="24"/>
          <w:szCs w:val="24"/>
        </w:rPr>
      </w:pPr>
      <w:r>
        <w:rPr>
          <w:rFonts w:ascii="Arial" w:hAnsi="Arial" w:cs="Arial"/>
          <w:b/>
          <w:sz w:val="28"/>
          <w:szCs w:val="28"/>
        </w:rPr>
        <w:tab/>
      </w:r>
      <w:r>
        <w:rPr>
          <w:rFonts w:ascii="Arial" w:hAnsi="Arial" w:cs="Arial"/>
          <w:b/>
          <w:sz w:val="28"/>
          <w:szCs w:val="28"/>
        </w:rPr>
        <w:tab/>
      </w:r>
      <w:r>
        <w:rPr>
          <w:rFonts w:ascii="Arial" w:hAnsi="Arial" w:cs="Arial"/>
          <w:b/>
          <w:sz w:val="28"/>
          <w:szCs w:val="28"/>
        </w:rPr>
        <w:tab/>
        <w:t>Janet Munnings for the Respondent</w:t>
      </w:r>
    </w:p>
    <w:p w:rsidR="00E61E29" w:rsidRDefault="00E61E29" w:rsidP="00E61E29">
      <w:pPr>
        <w:jc w:val="right"/>
        <w:rPr>
          <w:rFonts w:ascii="Arial" w:hAnsi="Arial" w:cs="Arial"/>
          <w:b/>
          <w:sz w:val="28"/>
          <w:szCs w:val="28"/>
        </w:rPr>
      </w:pPr>
    </w:p>
    <w:p w:rsidR="00E61E29" w:rsidRDefault="00E61E29" w:rsidP="00E61E29">
      <w:pPr>
        <w:rPr>
          <w:rFonts w:ascii="Arial" w:hAnsi="Arial" w:cs="Arial"/>
          <w:b/>
          <w:sz w:val="28"/>
          <w:szCs w:val="28"/>
        </w:rPr>
      </w:pPr>
      <w:r>
        <w:rPr>
          <w:rFonts w:ascii="Arial" w:hAnsi="Arial" w:cs="Arial"/>
          <w:b/>
          <w:sz w:val="28"/>
          <w:szCs w:val="28"/>
        </w:rPr>
        <w:t>Hearing Date:</w:t>
      </w:r>
      <w:r>
        <w:rPr>
          <w:rFonts w:ascii="Arial" w:hAnsi="Arial" w:cs="Arial"/>
          <w:b/>
          <w:sz w:val="28"/>
          <w:szCs w:val="28"/>
        </w:rPr>
        <w:tab/>
        <w:t>13</w:t>
      </w:r>
      <w:r w:rsidRPr="00E61E29">
        <w:rPr>
          <w:rFonts w:ascii="Arial" w:hAnsi="Arial" w:cs="Arial"/>
          <w:b/>
          <w:sz w:val="28"/>
          <w:szCs w:val="28"/>
          <w:vertAlign w:val="superscript"/>
        </w:rPr>
        <w:t>th</w:t>
      </w:r>
      <w:r>
        <w:rPr>
          <w:rFonts w:ascii="Arial" w:hAnsi="Arial" w:cs="Arial"/>
          <w:b/>
          <w:sz w:val="28"/>
          <w:szCs w:val="28"/>
        </w:rPr>
        <w:t xml:space="preserve"> &amp; 20</w:t>
      </w:r>
      <w:r w:rsidRPr="00E61E29">
        <w:rPr>
          <w:rFonts w:ascii="Arial" w:hAnsi="Arial" w:cs="Arial"/>
          <w:b/>
          <w:sz w:val="28"/>
          <w:szCs w:val="28"/>
          <w:vertAlign w:val="superscript"/>
        </w:rPr>
        <w:t>th</w:t>
      </w:r>
      <w:r>
        <w:rPr>
          <w:rFonts w:ascii="Arial" w:hAnsi="Arial" w:cs="Arial"/>
          <w:b/>
          <w:sz w:val="28"/>
          <w:szCs w:val="28"/>
        </w:rPr>
        <w:t xml:space="preserve"> October, 2022</w:t>
      </w:r>
    </w:p>
    <w:p w:rsidR="00E61E29" w:rsidRDefault="00E61E29" w:rsidP="00E61E29">
      <w:pPr>
        <w:rPr>
          <w:rFonts w:ascii="Arial" w:hAnsi="Arial" w:cs="Arial"/>
          <w:b/>
          <w:sz w:val="28"/>
          <w:szCs w:val="28"/>
        </w:rPr>
      </w:pPr>
    </w:p>
    <w:p w:rsidR="00E61E29" w:rsidRDefault="00E61E29" w:rsidP="00E61E29">
      <w:pPr>
        <w:rPr>
          <w:rFonts w:ascii="Arial" w:hAnsi="Arial" w:cs="Arial"/>
          <w:b/>
          <w:sz w:val="40"/>
          <w:szCs w:val="40"/>
        </w:rPr>
      </w:pPr>
    </w:p>
    <w:p w:rsidR="00E61E29" w:rsidRDefault="00E61E29" w:rsidP="00E61E29">
      <w:pPr>
        <w:jc w:val="center"/>
        <w:rPr>
          <w:rFonts w:ascii="Arial" w:hAnsi="Arial" w:cs="Arial"/>
          <w:b/>
          <w:sz w:val="40"/>
          <w:szCs w:val="40"/>
        </w:rPr>
      </w:pPr>
      <w:r>
        <w:rPr>
          <w:rFonts w:ascii="Arial" w:hAnsi="Arial" w:cs="Arial"/>
          <w:b/>
          <w:sz w:val="40"/>
          <w:szCs w:val="40"/>
        </w:rPr>
        <w:t>BAIL DECISION</w:t>
      </w:r>
    </w:p>
    <w:p w:rsidR="00662D9C" w:rsidRPr="002C0BD6" w:rsidRDefault="00E61E29">
      <w:pPr>
        <w:rPr>
          <w:b/>
          <w:sz w:val="24"/>
          <w:szCs w:val="24"/>
        </w:rPr>
      </w:pPr>
      <w:r w:rsidRPr="001623B8">
        <w:rPr>
          <w:b/>
          <w:sz w:val="28"/>
          <w:szCs w:val="28"/>
        </w:rPr>
        <w:lastRenderedPageBreak/>
        <w:t>Hilton, J</w:t>
      </w:r>
      <w:r w:rsidRPr="002C0BD6">
        <w:rPr>
          <w:b/>
          <w:sz w:val="24"/>
          <w:szCs w:val="24"/>
        </w:rPr>
        <w:t>.</w:t>
      </w:r>
    </w:p>
    <w:p w:rsidR="00E61E29" w:rsidRPr="00E61E29" w:rsidRDefault="00E61E29" w:rsidP="00E61E29">
      <w:pPr>
        <w:spacing w:line="360" w:lineRule="auto"/>
        <w:contextualSpacing/>
        <w:jc w:val="both"/>
        <w:rPr>
          <w:rFonts w:ascii="Arial" w:hAnsi="Arial" w:cs="Arial"/>
          <w:sz w:val="24"/>
          <w:szCs w:val="24"/>
        </w:rPr>
      </w:pPr>
    </w:p>
    <w:p w:rsidR="00E61E29" w:rsidRDefault="00E61E29" w:rsidP="00E61E29">
      <w:pPr>
        <w:spacing w:line="240" w:lineRule="auto"/>
        <w:contextualSpacing/>
        <w:jc w:val="both"/>
        <w:rPr>
          <w:rFonts w:ascii="Arial" w:hAnsi="Arial" w:cs="Arial"/>
          <w:sz w:val="24"/>
          <w:szCs w:val="24"/>
        </w:rPr>
      </w:pPr>
      <w:r w:rsidRPr="00E61E29">
        <w:rPr>
          <w:rFonts w:ascii="Arial" w:hAnsi="Arial" w:cs="Arial"/>
          <w:sz w:val="24"/>
          <w:szCs w:val="24"/>
        </w:rPr>
        <w:t>1.</w:t>
      </w:r>
      <w:r w:rsidRPr="00E61E29">
        <w:rPr>
          <w:rFonts w:ascii="Arial" w:hAnsi="Arial" w:cs="Arial"/>
          <w:sz w:val="24"/>
          <w:szCs w:val="24"/>
        </w:rPr>
        <w:tab/>
        <w:t xml:space="preserve">The Applicant is charged with Murder which is alleged to have been committed </w:t>
      </w:r>
      <w:r>
        <w:rPr>
          <w:rFonts w:ascii="Arial" w:hAnsi="Arial" w:cs="Arial"/>
          <w:sz w:val="24"/>
          <w:szCs w:val="24"/>
        </w:rPr>
        <w:tab/>
      </w:r>
      <w:r w:rsidRPr="00E61E29">
        <w:rPr>
          <w:rFonts w:ascii="Arial" w:hAnsi="Arial" w:cs="Arial"/>
          <w:sz w:val="24"/>
          <w:szCs w:val="24"/>
        </w:rPr>
        <w:t>on 7</w:t>
      </w:r>
      <w:r w:rsidRPr="00E61E29">
        <w:rPr>
          <w:rFonts w:ascii="Arial" w:hAnsi="Arial" w:cs="Arial"/>
          <w:sz w:val="24"/>
          <w:szCs w:val="24"/>
          <w:vertAlign w:val="superscript"/>
        </w:rPr>
        <w:t>th</w:t>
      </w:r>
      <w:r w:rsidRPr="00E61E29">
        <w:rPr>
          <w:rFonts w:ascii="Arial" w:hAnsi="Arial" w:cs="Arial"/>
          <w:sz w:val="24"/>
          <w:szCs w:val="24"/>
        </w:rPr>
        <w:t xml:space="preserve"> March, 2022.  He was remanded to the Bahamas Department of </w:t>
      </w:r>
      <w:r>
        <w:rPr>
          <w:rFonts w:ascii="Arial" w:hAnsi="Arial" w:cs="Arial"/>
          <w:sz w:val="24"/>
          <w:szCs w:val="24"/>
        </w:rPr>
        <w:tab/>
      </w:r>
      <w:r w:rsidRPr="00E61E29">
        <w:rPr>
          <w:rFonts w:ascii="Arial" w:hAnsi="Arial" w:cs="Arial"/>
          <w:sz w:val="24"/>
          <w:szCs w:val="24"/>
        </w:rPr>
        <w:t>Corrections in March, 2002 and at present no date has been set for this trial.</w:t>
      </w:r>
    </w:p>
    <w:p w:rsidR="00E61E29" w:rsidRDefault="00E61E29" w:rsidP="00E61E29">
      <w:pPr>
        <w:spacing w:line="240" w:lineRule="auto"/>
        <w:contextualSpacing/>
        <w:jc w:val="both"/>
        <w:rPr>
          <w:rFonts w:ascii="Arial" w:hAnsi="Arial" w:cs="Arial"/>
          <w:sz w:val="24"/>
          <w:szCs w:val="24"/>
        </w:rPr>
      </w:pPr>
    </w:p>
    <w:p w:rsidR="00E61E29" w:rsidRDefault="00E61E29" w:rsidP="00E61E29">
      <w:pPr>
        <w:spacing w:line="240" w:lineRule="auto"/>
        <w:contextualSpacing/>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The Applicant is a fifty-one year (51yr) old Bahamian who was gainfully employed </w:t>
      </w:r>
      <w:r w:rsidR="003D7850">
        <w:rPr>
          <w:rFonts w:ascii="Arial" w:hAnsi="Arial" w:cs="Arial"/>
          <w:sz w:val="24"/>
          <w:szCs w:val="24"/>
        </w:rPr>
        <w:tab/>
      </w:r>
      <w:r>
        <w:rPr>
          <w:rFonts w:ascii="Arial" w:hAnsi="Arial" w:cs="Arial"/>
          <w:sz w:val="24"/>
          <w:szCs w:val="24"/>
        </w:rPr>
        <w:t xml:space="preserve">as an Air Condition and Refrigeration </w:t>
      </w:r>
      <w:r w:rsidR="008F5D9C">
        <w:rPr>
          <w:rFonts w:ascii="Arial" w:hAnsi="Arial" w:cs="Arial"/>
          <w:sz w:val="24"/>
          <w:szCs w:val="24"/>
        </w:rPr>
        <w:t xml:space="preserve">Contractor in Abaco prior to his remand, and </w:t>
      </w:r>
      <w:r w:rsidR="003D7850">
        <w:rPr>
          <w:rFonts w:ascii="Arial" w:hAnsi="Arial" w:cs="Arial"/>
          <w:sz w:val="24"/>
          <w:szCs w:val="24"/>
        </w:rPr>
        <w:tab/>
      </w:r>
      <w:r w:rsidR="008F5D9C">
        <w:rPr>
          <w:rFonts w:ascii="Arial" w:hAnsi="Arial" w:cs="Arial"/>
          <w:sz w:val="24"/>
          <w:szCs w:val="24"/>
        </w:rPr>
        <w:t xml:space="preserve">is the father of two (2) children.  He has a previous conviction for possession of an </w:t>
      </w:r>
      <w:r w:rsidR="003D7850">
        <w:rPr>
          <w:rFonts w:ascii="Arial" w:hAnsi="Arial" w:cs="Arial"/>
          <w:sz w:val="24"/>
          <w:szCs w:val="24"/>
        </w:rPr>
        <w:tab/>
      </w:r>
      <w:r w:rsidR="008F5D9C">
        <w:rPr>
          <w:rFonts w:ascii="Arial" w:hAnsi="Arial" w:cs="Arial"/>
          <w:sz w:val="24"/>
          <w:szCs w:val="24"/>
        </w:rPr>
        <w:t>unlicensed firearm in 2015 (for which he paid a fine).</w:t>
      </w:r>
    </w:p>
    <w:p w:rsidR="008F5D9C" w:rsidRDefault="008F5D9C" w:rsidP="00E61E29">
      <w:pPr>
        <w:spacing w:line="240" w:lineRule="auto"/>
        <w:contextualSpacing/>
        <w:jc w:val="both"/>
        <w:rPr>
          <w:rFonts w:ascii="Arial" w:hAnsi="Arial" w:cs="Arial"/>
          <w:sz w:val="24"/>
          <w:szCs w:val="24"/>
        </w:rPr>
      </w:pPr>
    </w:p>
    <w:p w:rsidR="008F5D9C" w:rsidRDefault="008F5D9C" w:rsidP="00E61E29">
      <w:pPr>
        <w:spacing w:line="240" w:lineRule="auto"/>
        <w:contextualSpacing/>
        <w:jc w:val="both"/>
        <w:rPr>
          <w:rFonts w:ascii="Arial" w:hAnsi="Arial" w:cs="Arial"/>
          <w:sz w:val="24"/>
          <w:szCs w:val="24"/>
        </w:rPr>
      </w:pPr>
      <w:r>
        <w:rPr>
          <w:rFonts w:ascii="Arial" w:hAnsi="Arial" w:cs="Arial"/>
          <w:sz w:val="24"/>
          <w:szCs w:val="24"/>
        </w:rPr>
        <w:t>3.</w:t>
      </w:r>
      <w:r>
        <w:rPr>
          <w:rFonts w:ascii="Arial" w:hAnsi="Arial" w:cs="Arial"/>
          <w:sz w:val="24"/>
          <w:szCs w:val="24"/>
        </w:rPr>
        <w:tab/>
        <w:t>I have reviewe</w:t>
      </w:r>
      <w:r w:rsidR="0070752A">
        <w:rPr>
          <w:rFonts w:ascii="Arial" w:hAnsi="Arial" w:cs="Arial"/>
          <w:sz w:val="24"/>
          <w:szCs w:val="24"/>
        </w:rPr>
        <w:t>d the A</w:t>
      </w:r>
      <w:r>
        <w:rPr>
          <w:rFonts w:ascii="Arial" w:hAnsi="Arial" w:cs="Arial"/>
          <w:sz w:val="24"/>
          <w:szCs w:val="24"/>
        </w:rPr>
        <w:t xml:space="preserve">ffidavits sworn by the Applicant and the Respondent and </w:t>
      </w:r>
      <w:r w:rsidR="0070752A">
        <w:rPr>
          <w:rFonts w:ascii="Arial" w:hAnsi="Arial" w:cs="Arial"/>
          <w:sz w:val="24"/>
          <w:szCs w:val="24"/>
        </w:rPr>
        <w:tab/>
        <w:t xml:space="preserve">heard </w:t>
      </w:r>
      <w:r>
        <w:rPr>
          <w:rFonts w:ascii="Arial" w:hAnsi="Arial" w:cs="Arial"/>
          <w:sz w:val="24"/>
          <w:szCs w:val="24"/>
        </w:rPr>
        <w:t>their submissions.</w:t>
      </w:r>
    </w:p>
    <w:p w:rsidR="008F5D9C" w:rsidRDefault="008F5D9C" w:rsidP="00E61E29">
      <w:pPr>
        <w:spacing w:line="240" w:lineRule="auto"/>
        <w:contextualSpacing/>
        <w:jc w:val="both"/>
        <w:rPr>
          <w:rFonts w:ascii="Arial" w:hAnsi="Arial" w:cs="Arial"/>
          <w:sz w:val="24"/>
          <w:szCs w:val="24"/>
        </w:rPr>
      </w:pPr>
    </w:p>
    <w:p w:rsidR="008F5D9C" w:rsidRDefault="008F5D9C" w:rsidP="00E61E29">
      <w:pPr>
        <w:spacing w:line="240" w:lineRule="auto"/>
        <w:contextualSpacing/>
        <w:jc w:val="both"/>
        <w:rPr>
          <w:rFonts w:ascii="Arial" w:hAnsi="Arial" w:cs="Arial"/>
          <w:sz w:val="24"/>
          <w:szCs w:val="24"/>
        </w:rPr>
      </w:pPr>
      <w:r>
        <w:rPr>
          <w:rFonts w:ascii="Arial" w:hAnsi="Arial" w:cs="Arial"/>
          <w:sz w:val="24"/>
          <w:szCs w:val="24"/>
        </w:rPr>
        <w:t>4.</w:t>
      </w:r>
      <w:r>
        <w:rPr>
          <w:rFonts w:ascii="Arial" w:hAnsi="Arial" w:cs="Arial"/>
          <w:sz w:val="24"/>
          <w:szCs w:val="24"/>
        </w:rPr>
        <w:tab/>
        <w:t>The Applicant maintains his innocence and a</w:t>
      </w:r>
      <w:r w:rsidR="0070752A">
        <w:rPr>
          <w:rFonts w:ascii="Arial" w:hAnsi="Arial" w:cs="Arial"/>
          <w:sz w:val="24"/>
          <w:szCs w:val="24"/>
        </w:rPr>
        <w:t>vers that he</w:t>
      </w:r>
      <w:r>
        <w:rPr>
          <w:rFonts w:ascii="Arial" w:hAnsi="Arial" w:cs="Arial"/>
          <w:sz w:val="24"/>
          <w:szCs w:val="24"/>
        </w:rPr>
        <w:t xml:space="preserve"> is not a flight risk as he </w:t>
      </w:r>
      <w:r w:rsidR="003D7850">
        <w:rPr>
          <w:rFonts w:ascii="Arial" w:hAnsi="Arial" w:cs="Arial"/>
          <w:sz w:val="24"/>
          <w:szCs w:val="24"/>
        </w:rPr>
        <w:tab/>
      </w:r>
      <w:r>
        <w:rPr>
          <w:rFonts w:ascii="Arial" w:hAnsi="Arial" w:cs="Arial"/>
          <w:sz w:val="24"/>
          <w:szCs w:val="24"/>
        </w:rPr>
        <w:t xml:space="preserve"> </w:t>
      </w:r>
      <w:r w:rsidR="003D7850">
        <w:rPr>
          <w:rFonts w:ascii="Arial" w:hAnsi="Arial" w:cs="Arial"/>
          <w:sz w:val="24"/>
          <w:szCs w:val="24"/>
        </w:rPr>
        <w:tab/>
      </w:r>
      <w:r>
        <w:rPr>
          <w:rFonts w:ascii="Arial" w:hAnsi="Arial" w:cs="Arial"/>
          <w:sz w:val="24"/>
          <w:szCs w:val="24"/>
        </w:rPr>
        <w:t xml:space="preserve">strong ties to the community; and avers that he will not interfere with witnesses </w:t>
      </w:r>
      <w:r w:rsidR="003D7850">
        <w:rPr>
          <w:rFonts w:ascii="Arial" w:hAnsi="Arial" w:cs="Arial"/>
          <w:sz w:val="24"/>
          <w:szCs w:val="24"/>
        </w:rPr>
        <w:tab/>
      </w:r>
      <w:r>
        <w:rPr>
          <w:rFonts w:ascii="Arial" w:hAnsi="Arial" w:cs="Arial"/>
          <w:sz w:val="24"/>
          <w:szCs w:val="24"/>
        </w:rPr>
        <w:t xml:space="preserve">and is willing to abide by any conditions placed upon him should he be granted </w:t>
      </w:r>
      <w:r w:rsidR="002C0BD6">
        <w:rPr>
          <w:rFonts w:ascii="Arial" w:hAnsi="Arial" w:cs="Arial"/>
          <w:sz w:val="24"/>
          <w:szCs w:val="24"/>
        </w:rPr>
        <w:tab/>
      </w:r>
      <w:r>
        <w:rPr>
          <w:rFonts w:ascii="Arial" w:hAnsi="Arial" w:cs="Arial"/>
          <w:sz w:val="24"/>
          <w:szCs w:val="24"/>
        </w:rPr>
        <w:t>bail.</w:t>
      </w:r>
    </w:p>
    <w:p w:rsidR="008F5D9C" w:rsidRDefault="003D7850" w:rsidP="00E61E29">
      <w:pPr>
        <w:spacing w:line="240" w:lineRule="auto"/>
        <w:contextualSpacing/>
        <w:jc w:val="both"/>
        <w:rPr>
          <w:rFonts w:ascii="Arial" w:hAnsi="Arial" w:cs="Arial"/>
          <w:sz w:val="24"/>
          <w:szCs w:val="24"/>
        </w:rPr>
      </w:pPr>
      <w:r>
        <w:rPr>
          <w:rFonts w:ascii="Arial" w:hAnsi="Arial" w:cs="Arial"/>
          <w:sz w:val="24"/>
          <w:szCs w:val="24"/>
        </w:rPr>
        <w:tab/>
      </w:r>
    </w:p>
    <w:p w:rsidR="008F5D9C" w:rsidRDefault="008F5D9C" w:rsidP="00E61E29">
      <w:pPr>
        <w:spacing w:line="240" w:lineRule="auto"/>
        <w:contextualSpacing/>
        <w:jc w:val="both"/>
        <w:rPr>
          <w:rFonts w:ascii="Arial" w:hAnsi="Arial" w:cs="Arial"/>
          <w:sz w:val="24"/>
          <w:szCs w:val="24"/>
        </w:rPr>
      </w:pPr>
      <w:r>
        <w:rPr>
          <w:rFonts w:ascii="Arial" w:hAnsi="Arial" w:cs="Arial"/>
          <w:sz w:val="24"/>
          <w:szCs w:val="24"/>
        </w:rPr>
        <w:t>5.</w:t>
      </w:r>
      <w:r>
        <w:rPr>
          <w:rFonts w:ascii="Arial" w:hAnsi="Arial" w:cs="Arial"/>
          <w:sz w:val="24"/>
          <w:szCs w:val="24"/>
        </w:rPr>
        <w:tab/>
        <w:t>The Applicant submits that the Respondent’s case against him is weak and that</w:t>
      </w:r>
      <w:r w:rsidR="00BF4E7A">
        <w:rPr>
          <w:rFonts w:ascii="Arial" w:hAnsi="Arial" w:cs="Arial"/>
          <w:sz w:val="24"/>
          <w:szCs w:val="24"/>
        </w:rPr>
        <w:t xml:space="preserve"> </w:t>
      </w:r>
      <w:r w:rsidR="003D7850">
        <w:rPr>
          <w:rFonts w:ascii="Arial" w:hAnsi="Arial" w:cs="Arial"/>
          <w:sz w:val="24"/>
          <w:szCs w:val="24"/>
        </w:rPr>
        <w:tab/>
      </w:r>
      <w:r w:rsidR="00BF4E7A">
        <w:rPr>
          <w:rFonts w:ascii="Arial" w:hAnsi="Arial" w:cs="Arial"/>
          <w:sz w:val="24"/>
          <w:szCs w:val="24"/>
        </w:rPr>
        <w:t xml:space="preserve">he poses no threat to society and based on the presumption of innocence and his </w:t>
      </w:r>
      <w:r w:rsidR="003D7850">
        <w:rPr>
          <w:rFonts w:ascii="Arial" w:hAnsi="Arial" w:cs="Arial"/>
          <w:sz w:val="24"/>
          <w:szCs w:val="24"/>
        </w:rPr>
        <w:tab/>
      </w:r>
      <w:r w:rsidR="00BF4E7A">
        <w:rPr>
          <w:rFonts w:ascii="Arial" w:hAnsi="Arial" w:cs="Arial"/>
          <w:sz w:val="24"/>
          <w:szCs w:val="24"/>
        </w:rPr>
        <w:t>right to liberty he should be granted bail.</w:t>
      </w:r>
    </w:p>
    <w:p w:rsidR="00BF4E7A" w:rsidRDefault="00BF4E7A" w:rsidP="00E61E29">
      <w:pPr>
        <w:spacing w:line="240" w:lineRule="auto"/>
        <w:contextualSpacing/>
        <w:jc w:val="both"/>
        <w:rPr>
          <w:rFonts w:ascii="Arial" w:hAnsi="Arial" w:cs="Arial"/>
          <w:sz w:val="24"/>
          <w:szCs w:val="24"/>
        </w:rPr>
      </w:pPr>
    </w:p>
    <w:p w:rsidR="00BF4E7A" w:rsidRDefault="006A0419" w:rsidP="00E61E29">
      <w:pPr>
        <w:spacing w:line="240" w:lineRule="auto"/>
        <w:contextualSpacing/>
        <w:jc w:val="both"/>
        <w:rPr>
          <w:rFonts w:ascii="Arial" w:hAnsi="Arial" w:cs="Arial"/>
          <w:sz w:val="24"/>
          <w:szCs w:val="24"/>
        </w:rPr>
      </w:pPr>
      <w:r>
        <w:rPr>
          <w:rFonts w:ascii="Arial" w:hAnsi="Arial" w:cs="Arial"/>
          <w:sz w:val="24"/>
          <w:szCs w:val="24"/>
        </w:rPr>
        <w:t>6.</w:t>
      </w:r>
      <w:r w:rsidR="00BF4E7A">
        <w:rPr>
          <w:rFonts w:ascii="Arial" w:hAnsi="Arial" w:cs="Arial"/>
          <w:sz w:val="24"/>
          <w:szCs w:val="24"/>
        </w:rPr>
        <w:tab/>
        <w:t>The R</w:t>
      </w:r>
      <w:r>
        <w:rPr>
          <w:rFonts w:ascii="Arial" w:hAnsi="Arial" w:cs="Arial"/>
          <w:sz w:val="24"/>
          <w:szCs w:val="24"/>
        </w:rPr>
        <w:t>e</w:t>
      </w:r>
      <w:r w:rsidR="00BF4E7A">
        <w:rPr>
          <w:rFonts w:ascii="Arial" w:hAnsi="Arial" w:cs="Arial"/>
          <w:sz w:val="24"/>
          <w:szCs w:val="24"/>
        </w:rPr>
        <w:t xml:space="preserve">spondent submits that the Applicant should not be granted bail.  That the </w:t>
      </w:r>
      <w:r w:rsidR="003D7850">
        <w:rPr>
          <w:rFonts w:ascii="Arial" w:hAnsi="Arial" w:cs="Arial"/>
          <w:sz w:val="24"/>
          <w:szCs w:val="24"/>
        </w:rPr>
        <w:tab/>
      </w:r>
      <w:r w:rsidR="00BF4E7A">
        <w:rPr>
          <w:rFonts w:ascii="Arial" w:hAnsi="Arial" w:cs="Arial"/>
          <w:sz w:val="24"/>
          <w:szCs w:val="24"/>
        </w:rPr>
        <w:t>evidence against him is strong and cogent and as such, given the sever</w:t>
      </w:r>
      <w:r w:rsidR="004410BD">
        <w:rPr>
          <w:rFonts w:ascii="Arial" w:hAnsi="Arial" w:cs="Arial"/>
          <w:sz w:val="24"/>
          <w:szCs w:val="24"/>
        </w:rPr>
        <w:t>s</w:t>
      </w:r>
      <w:r w:rsidR="00BF4E7A">
        <w:rPr>
          <w:rFonts w:ascii="Arial" w:hAnsi="Arial" w:cs="Arial"/>
          <w:sz w:val="24"/>
          <w:szCs w:val="24"/>
        </w:rPr>
        <w:t xml:space="preserve"> penalty </w:t>
      </w:r>
      <w:r w:rsidR="003D7850">
        <w:rPr>
          <w:rFonts w:ascii="Arial" w:hAnsi="Arial" w:cs="Arial"/>
          <w:sz w:val="24"/>
          <w:szCs w:val="24"/>
        </w:rPr>
        <w:tab/>
      </w:r>
      <w:r>
        <w:rPr>
          <w:rFonts w:ascii="Arial" w:hAnsi="Arial" w:cs="Arial"/>
          <w:sz w:val="24"/>
          <w:szCs w:val="24"/>
        </w:rPr>
        <w:t>the Applicant will</w:t>
      </w:r>
      <w:r w:rsidR="0070752A">
        <w:rPr>
          <w:rFonts w:ascii="Arial" w:hAnsi="Arial" w:cs="Arial"/>
          <w:sz w:val="24"/>
          <w:szCs w:val="24"/>
        </w:rPr>
        <w:t xml:space="preserve"> face, if</w:t>
      </w:r>
      <w:r>
        <w:rPr>
          <w:rFonts w:ascii="Arial" w:hAnsi="Arial" w:cs="Arial"/>
          <w:sz w:val="24"/>
          <w:szCs w:val="24"/>
        </w:rPr>
        <w:t xml:space="preserve"> he is convicted, he may fail to appear for his trial if he is </w:t>
      </w:r>
      <w:r w:rsidR="003D7850">
        <w:rPr>
          <w:rFonts w:ascii="Arial" w:hAnsi="Arial" w:cs="Arial"/>
          <w:sz w:val="24"/>
          <w:szCs w:val="24"/>
        </w:rPr>
        <w:tab/>
      </w:r>
      <w:r>
        <w:rPr>
          <w:rFonts w:ascii="Arial" w:hAnsi="Arial" w:cs="Arial"/>
          <w:sz w:val="24"/>
          <w:szCs w:val="24"/>
        </w:rPr>
        <w:t xml:space="preserve">granted bail, and in the interest of public safety he should not be granted bail as </w:t>
      </w:r>
      <w:r w:rsidR="003D7850">
        <w:rPr>
          <w:rFonts w:ascii="Arial" w:hAnsi="Arial" w:cs="Arial"/>
          <w:sz w:val="24"/>
          <w:szCs w:val="24"/>
        </w:rPr>
        <w:tab/>
      </w:r>
      <w:r>
        <w:rPr>
          <w:rFonts w:ascii="Arial" w:hAnsi="Arial" w:cs="Arial"/>
          <w:sz w:val="24"/>
          <w:szCs w:val="24"/>
        </w:rPr>
        <w:t>there has been no unreasonable delay.</w:t>
      </w:r>
    </w:p>
    <w:p w:rsidR="006A0419" w:rsidRDefault="006A0419" w:rsidP="00E61E29">
      <w:pPr>
        <w:spacing w:line="240" w:lineRule="auto"/>
        <w:contextualSpacing/>
        <w:jc w:val="both"/>
        <w:rPr>
          <w:rFonts w:ascii="Arial" w:hAnsi="Arial" w:cs="Arial"/>
          <w:sz w:val="24"/>
          <w:szCs w:val="24"/>
        </w:rPr>
      </w:pPr>
    </w:p>
    <w:p w:rsidR="006A0419" w:rsidRDefault="006A0419" w:rsidP="00E61E29">
      <w:pPr>
        <w:spacing w:line="240" w:lineRule="auto"/>
        <w:contextualSpacing/>
        <w:jc w:val="both"/>
        <w:rPr>
          <w:rFonts w:ascii="Arial" w:hAnsi="Arial" w:cs="Arial"/>
          <w:sz w:val="24"/>
          <w:szCs w:val="24"/>
        </w:rPr>
      </w:pPr>
    </w:p>
    <w:p w:rsidR="003D7850" w:rsidRPr="003D7850" w:rsidRDefault="003D7850" w:rsidP="003D7850">
      <w:pPr>
        <w:jc w:val="both"/>
        <w:rPr>
          <w:rFonts w:ascii="Arial" w:hAnsi="Arial" w:cs="Arial"/>
          <w:sz w:val="24"/>
          <w:szCs w:val="24"/>
        </w:rPr>
      </w:pPr>
      <w:r w:rsidRPr="003D7850">
        <w:rPr>
          <w:rFonts w:ascii="Arial" w:hAnsi="Arial" w:cs="Arial"/>
          <w:sz w:val="24"/>
          <w:szCs w:val="24"/>
        </w:rPr>
        <w:t>7.</w:t>
      </w:r>
      <w:r w:rsidRPr="003D7850">
        <w:rPr>
          <w:rFonts w:ascii="Arial" w:hAnsi="Arial" w:cs="Arial"/>
          <w:sz w:val="24"/>
          <w:szCs w:val="24"/>
        </w:rPr>
        <w:tab/>
        <w:t xml:space="preserve">In determining what is the appropriate decision in this application the Court </w:t>
      </w:r>
      <w:r>
        <w:rPr>
          <w:rFonts w:ascii="Arial" w:hAnsi="Arial" w:cs="Arial"/>
          <w:sz w:val="24"/>
          <w:szCs w:val="24"/>
        </w:rPr>
        <w:tab/>
      </w:r>
      <w:r w:rsidRPr="003D7850">
        <w:rPr>
          <w:rFonts w:ascii="Arial" w:hAnsi="Arial" w:cs="Arial"/>
          <w:sz w:val="24"/>
          <w:szCs w:val="24"/>
        </w:rPr>
        <w:t>has reviewed the relevant provision</w:t>
      </w:r>
      <w:r w:rsidR="004410BD">
        <w:rPr>
          <w:rFonts w:ascii="Arial" w:hAnsi="Arial" w:cs="Arial"/>
          <w:sz w:val="24"/>
          <w:szCs w:val="24"/>
        </w:rPr>
        <w:t>s</w:t>
      </w:r>
      <w:r w:rsidRPr="003D7850">
        <w:rPr>
          <w:rFonts w:ascii="Arial" w:hAnsi="Arial" w:cs="Arial"/>
          <w:sz w:val="24"/>
          <w:szCs w:val="24"/>
        </w:rPr>
        <w:t xml:space="preserve"> of the constitution and the relevant </w:t>
      </w:r>
      <w:r>
        <w:rPr>
          <w:rFonts w:ascii="Arial" w:hAnsi="Arial" w:cs="Arial"/>
          <w:sz w:val="24"/>
          <w:szCs w:val="24"/>
        </w:rPr>
        <w:tab/>
      </w:r>
      <w:r w:rsidRPr="003D7850">
        <w:rPr>
          <w:rFonts w:ascii="Arial" w:hAnsi="Arial" w:cs="Arial"/>
          <w:sz w:val="24"/>
          <w:szCs w:val="24"/>
        </w:rPr>
        <w:t>section</w:t>
      </w:r>
      <w:r w:rsidR="004410BD">
        <w:rPr>
          <w:rFonts w:ascii="Arial" w:hAnsi="Arial" w:cs="Arial"/>
          <w:sz w:val="24"/>
          <w:szCs w:val="24"/>
        </w:rPr>
        <w:t>s</w:t>
      </w:r>
      <w:r w:rsidRPr="003D7850">
        <w:rPr>
          <w:rFonts w:ascii="Arial" w:hAnsi="Arial" w:cs="Arial"/>
          <w:sz w:val="24"/>
          <w:szCs w:val="24"/>
        </w:rPr>
        <w:t xml:space="preserve"> of the Bail Act (as amended) and case authorities.</w:t>
      </w:r>
    </w:p>
    <w:p w:rsidR="003D7850" w:rsidRPr="003D7850" w:rsidRDefault="003D7850" w:rsidP="003D7850">
      <w:pPr>
        <w:jc w:val="both"/>
        <w:rPr>
          <w:rFonts w:ascii="Arial" w:hAnsi="Arial" w:cs="Arial"/>
          <w:sz w:val="24"/>
          <w:szCs w:val="24"/>
        </w:rPr>
      </w:pPr>
      <w:r w:rsidRPr="003D7850">
        <w:rPr>
          <w:rFonts w:ascii="Arial" w:hAnsi="Arial" w:cs="Arial"/>
          <w:sz w:val="24"/>
          <w:szCs w:val="24"/>
        </w:rPr>
        <w:t>8.</w:t>
      </w:r>
      <w:r w:rsidRPr="003D7850">
        <w:rPr>
          <w:rFonts w:ascii="Arial" w:hAnsi="Arial" w:cs="Arial"/>
          <w:sz w:val="24"/>
          <w:szCs w:val="24"/>
        </w:rPr>
        <w:tab/>
        <w:t xml:space="preserve">In bail applications the onus is on the Respondent (having regard to the </w:t>
      </w:r>
      <w:r w:rsidRPr="003D7850">
        <w:rPr>
          <w:rFonts w:ascii="Arial" w:hAnsi="Arial" w:cs="Arial"/>
          <w:sz w:val="24"/>
          <w:szCs w:val="24"/>
        </w:rPr>
        <w:tab/>
        <w:t xml:space="preserve">presumption of innocence and the right to liberty as guaranteed in the constitution) </w:t>
      </w:r>
      <w:r>
        <w:rPr>
          <w:rFonts w:ascii="Arial" w:hAnsi="Arial" w:cs="Arial"/>
          <w:sz w:val="24"/>
          <w:szCs w:val="24"/>
        </w:rPr>
        <w:tab/>
      </w:r>
      <w:r w:rsidRPr="003D7850">
        <w:rPr>
          <w:rFonts w:ascii="Arial" w:hAnsi="Arial" w:cs="Arial"/>
          <w:sz w:val="24"/>
          <w:szCs w:val="24"/>
        </w:rPr>
        <w:t>to satisfy the Court that the Applicant should not be granted bail.</w:t>
      </w:r>
    </w:p>
    <w:p w:rsidR="003D7850" w:rsidRPr="003D7850" w:rsidRDefault="003D7850" w:rsidP="0070752A">
      <w:pPr>
        <w:ind w:right="-90"/>
        <w:jc w:val="both"/>
        <w:rPr>
          <w:rFonts w:ascii="Arial" w:hAnsi="Arial" w:cs="Arial"/>
          <w:sz w:val="24"/>
          <w:szCs w:val="24"/>
        </w:rPr>
      </w:pPr>
      <w:r w:rsidRPr="003D7850">
        <w:rPr>
          <w:rFonts w:ascii="Arial" w:hAnsi="Arial" w:cs="Arial"/>
          <w:sz w:val="24"/>
          <w:szCs w:val="24"/>
        </w:rPr>
        <w:t>9.</w:t>
      </w:r>
      <w:r w:rsidRPr="003D7850">
        <w:rPr>
          <w:rFonts w:ascii="Arial" w:hAnsi="Arial" w:cs="Arial"/>
          <w:sz w:val="24"/>
          <w:szCs w:val="24"/>
        </w:rPr>
        <w:tab/>
        <w:t xml:space="preserve">In the present application the Applicant is charged with the serious </w:t>
      </w:r>
      <w:r w:rsidRPr="003D7850">
        <w:rPr>
          <w:rFonts w:ascii="Arial" w:hAnsi="Arial" w:cs="Arial"/>
          <w:sz w:val="24"/>
          <w:szCs w:val="24"/>
        </w:rPr>
        <w:tab/>
      </w:r>
      <w:r w:rsidR="0070752A">
        <w:rPr>
          <w:rFonts w:ascii="Arial" w:hAnsi="Arial" w:cs="Arial"/>
          <w:sz w:val="24"/>
          <w:szCs w:val="24"/>
        </w:rPr>
        <w:t xml:space="preserve">offence </w:t>
      </w:r>
      <w:r w:rsidRPr="003D7850">
        <w:rPr>
          <w:rFonts w:ascii="Arial" w:hAnsi="Arial" w:cs="Arial"/>
          <w:sz w:val="24"/>
          <w:szCs w:val="24"/>
        </w:rPr>
        <w:t xml:space="preserve"> </w:t>
      </w:r>
      <w:r>
        <w:rPr>
          <w:rFonts w:ascii="Arial" w:hAnsi="Arial" w:cs="Arial"/>
          <w:sz w:val="24"/>
          <w:szCs w:val="24"/>
        </w:rPr>
        <w:tab/>
      </w:r>
      <w:r w:rsidR="0070752A">
        <w:rPr>
          <w:rFonts w:ascii="Arial" w:hAnsi="Arial" w:cs="Arial"/>
          <w:sz w:val="24"/>
          <w:szCs w:val="24"/>
        </w:rPr>
        <w:t xml:space="preserve">of </w:t>
      </w:r>
      <w:r w:rsidRPr="003D7850">
        <w:rPr>
          <w:rFonts w:ascii="Arial" w:hAnsi="Arial" w:cs="Arial"/>
          <w:sz w:val="24"/>
          <w:szCs w:val="24"/>
        </w:rPr>
        <w:t xml:space="preserve">Murder.  Although serious it is still bailable.  The strength of the evidence is </w:t>
      </w:r>
      <w:r w:rsidR="0070752A">
        <w:rPr>
          <w:rFonts w:ascii="Arial" w:hAnsi="Arial" w:cs="Arial"/>
          <w:sz w:val="24"/>
          <w:szCs w:val="24"/>
        </w:rPr>
        <w:tab/>
      </w:r>
      <w:r w:rsidRPr="003D7850">
        <w:rPr>
          <w:rFonts w:ascii="Arial" w:hAnsi="Arial" w:cs="Arial"/>
          <w:sz w:val="24"/>
          <w:szCs w:val="24"/>
        </w:rPr>
        <w:t xml:space="preserve">relevant to whether the Accused would appear for this trial in the sense that one </w:t>
      </w:r>
      <w:r w:rsidR="0070752A">
        <w:rPr>
          <w:rFonts w:ascii="Arial" w:hAnsi="Arial" w:cs="Arial"/>
          <w:sz w:val="24"/>
          <w:szCs w:val="24"/>
        </w:rPr>
        <w:tab/>
      </w:r>
      <w:r w:rsidRPr="003D7850">
        <w:rPr>
          <w:rFonts w:ascii="Arial" w:hAnsi="Arial" w:cs="Arial"/>
          <w:sz w:val="24"/>
          <w:szCs w:val="24"/>
        </w:rPr>
        <w:t xml:space="preserve">who knows </w:t>
      </w:r>
      <w:r>
        <w:rPr>
          <w:rFonts w:ascii="Arial" w:hAnsi="Arial" w:cs="Arial"/>
          <w:sz w:val="24"/>
          <w:szCs w:val="24"/>
        </w:rPr>
        <w:tab/>
      </w:r>
      <w:r w:rsidRPr="003D7850">
        <w:rPr>
          <w:rFonts w:ascii="Arial" w:hAnsi="Arial" w:cs="Arial"/>
          <w:sz w:val="24"/>
          <w:szCs w:val="24"/>
        </w:rPr>
        <w:t xml:space="preserve">that there is a good chance of acquittal is less likely to abscond than </w:t>
      </w:r>
      <w:r w:rsidR="0070752A">
        <w:rPr>
          <w:rFonts w:ascii="Arial" w:hAnsi="Arial" w:cs="Arial"/>
          <w:sz w:val="24"/>
          <w:szCs w:val="24"/>
        </w:rPr>
        <w:tab/>
      </w:r>
      <w:r w:rsidRPr="003D7850">
        <w:rPr>
          <w:rFonts w:ascii="Arial" w:hAnsi="Arial" w:cs="Arial"/>
          <w:sz w:val="24"/>
          <w:szCs w:val="24"/>
        </w:rPr>
        <w:t xml:space="preserve">one who anticipated conviction given the severity of sentence attached to the </w:t>
      </w:r>
      <w:r w:rsidR="0070752A">
        <w:rPr>
          <w:rFonts w:ascii="Arial" w:hAnsi="Arial" w:cs="Arial"/>
          <w:sz w:val="24"/>
          <w:szCs w:val="24"/>
        </w:rPr>
        <w:tab/>
      </w:r>
      <w:r w:rsidRPr="003D7850">
        <w:rPr>
          <w:rFonts w:ascii="Arial" w:hAnsi="Arial" w:cs="Arial"/>
          <w:sz w:val="24"/>
          <w:szCs w:val="24"/>
        </w:rPr>
        <w:t>offence of Murder.</w:t>
      </w:r>
    </w:p>
    <w:p w:rsidR="003D7850" w:rsidRPr="003D7850" w:rsidRDefault="003D7850" w:rsidP="003D7850">
      <w:pPr>
        <w:jc w:val="both"/>
        <w:rPr>
          <w:rFonts w:ascii="Arial" w:hAnsi="Arial" w:cs="Arial"/>
          <w:sz w:val="24"/>
          <w:szCs w:val="24"/>
        </w:rPr>
      </w:pPr>
      <w:r w:rsidRPr="003D7850">
        <w:rPr>
          <w:rFonts w:ascii="Arial" w:hAnsi="Arial" w:cs="Arial"/>
          <w:sz w:val="24"/>
          <w:szCs w:val="24"/>
        </w:rPr>
        <w:lastRenderedPageBreak/>
        <w:t>10.</w:t>
      </w:r>
      <w:r w:rsidRPr="003D7850">
        <w:rPr>
          <w:rFonts w:ascii="Arial" w:hAnsi="Arial" w:cs="Arial"/>
          <w:sz w:val="24"/>
          <w:szCs w:val="24"/>
        </w:rPr>
        <w:tab/>
        <w:t xml:space="preserve">However, it is also accepted that the seriousness of the offence is not an </w:t>
      </w:r>
      <w:r w:rsidR="001623B8">
        <w:rPr>
          <w:rFonts w:ascii="Arial" w:hAnsi="Arial" w:cs="Arial"/>
          <w:sz w:val="24"/>
          <w:szCs w:val="24"/>
        </w:rPr>
        <w:tab/>
      </w:r>
      <w:r w:rsidRPr="003D7850">
        <w:rPr>
          <w:rFonts w:ascii="Arial" w:hAnsi="Arial" w:cs="Arial"/>
          <w:sz w:val="24"/>
          <w:szCs w:val="24"/>
        </w:rPr>
        <w:t xml:space="preserve">independent ground for refusing bail.  The right to personal liberty </w:t>
      </w:r>
      <w:r w:rsidR="0070752A">
        <w:rPr>
          <w:rFonts w:ascii="Arial" w:hAnsi="Arial" w:cs="Arial"/>
          <w:sz w:val="24"/>
          <w:szCs w:val="24"/>
        </w:rPr>
        <w:t>i</w:t>
      </w:r>
      <w:r w:rsidRPr="003D7850">
        <w:rPr>
          <w:rFonts w:ascii="Arial" w:hAnsi="Arial" w:cs="Arial"/>
          <w:sz w:val="24"/>
          <w:szCs w:val="24"/>
        </w:rPr>
        <w:t xml:space="preserve">s an important </w:t>
      </w:r>
      <w:r w:rsidR="001623B8">
        <w:rPr>
          <w:rFonts w:ascii="Arial" w:hAnsi="Arial" w:cs="Arial"/>
          <w:sz w:val="24"/>
          <w:szCs w:val="24"/>
        </w:rPr>
        <w:tab/>
      </w:r>
      <w:r w:rsidRPr="003D7850">
        <w:rPr>
          <w:rFonts w:ascii="Arial" w:hAnsi="Arial" w:cs="Arial"/>
          <w:sz w:val="24"/>
          <w:szCs w:val="24"/>
        </w:rPr>
        <w:t xml:space="preserve">constitutional right and an accused (who is presumed </w:t>
      </w:r>
      <w:r w:rsidRPr="003D7850">
        <w:rPr>
          <w:rFonts w:ascii="Arial" w:hAnsi="Arial" w:cs="Arial"/>
          <w:sz w:val="24"/>
          <w:szCs w:val="24"/>
        </w:rPr>
        <w:tab/>
        <w:t xml:space="preserve">innocent) should remain at </w:t>
      </w:r>
      <w:r w:rsidR="001623B8">
        <w:rPr>
          <w:rFonts w:ascii="Arial" w:hAnsi="Arial" w:cs="Arial"/>
          <w:sz w:val="24"/>
          <w:szCs w:val="24"/>
        </w:rPr>
        <w:tab/>
      </w:r>
      <w:r w:rsidRPr="003D7850">
        <w:rPr>
          <w:rFonts w:ascii="Arial" w:hAnsi="Arial" w:cs="Arial"/>
          <w:sz w:val="24"/>
          <w:szCs w:val="24"/>
        </w:rPr>
        <w:t xml:space="preserve">liberty unless it is necessary to refuse bail in order to serve one of the ends for </w:t>
      </w:r>
      <w:r w:rsidR="001623B8">
        <w:rPr>
          <w:rFonts w:ascii="Arial" w:hAnsi="Arial" w:cs="Arial"/>
          <w:sz w:val="24"/>
          <w:szCs w:val="24"/>
        </w:rPr>
        <w:tab/>
      </w:r>
      <w:r w:rsidRPr="003D7850">
        <w:rPr>
          <w:rFonts w:ascii="Arial" w:hAnsi="Arial" w:cs="Arial"/>
          <w:sz w:val="24"/>
          <w:szCs w:val="24"/>
        </w:rPr>
        <w:t>which detention before trial is permissible.</w:t>
      </w:r>
    </w:p>
    <w:p w:rsidR="006A0419" w:rsidRDefault="006A0419" w:rsidP="00E61E29">
      <w:pPr>
        <w:spacing w:line="240" w:lineRule="auto"/>
        <w:contextualSpacing/>
        <w:jc w:val="both"/>
        <w:rPr>
          <w:rFonts w:ascii="Arial" w:hAnsi="Arial" w:cs="Arial"/>
          <w:sz w:val="24"/>
          <w:szCs w:val="24"/>
        </w:rPr>
      </w:pPr>
    </w:p>
    <w:p w:rsidR="006A0419" w:rsidRDefault="006A0419" w:rsidP="00E61E29">
      <w:pPr>
        <w:spacing w:line="240" w:lineRule="auto"/>
        <w:contextualSpacing/>
        <w:jc w:val="both"/>
        <w:rPr>
          <w:rFonts w:ascii="Arial" w:hAnsi="Arial" w:cs="Arial"/>
          <w:sz w:val="24"/>
          <w:szCs w:val="24"/>
        </w:rPr>
      </w:pPr>
      <w:r>
        <w:rPr>
          <w:rFonts w:ascii="Arial" w:hAnsi="Arial" w:cs="Arial"/>
          <w:sz w:val="24"/>
          <w:szCs w:val="24"/>
        </w:rPr>
        <w:t>11.</w:t>
      </w:r>
      <w:r>
        <w:rPr>
          <w:rFonts w:ascii="Arial" w:hAnsi="Arial" w:cs="Arial"/>
          <w:sz w:val="24"/>
          <w:szCs w:val="24"/>
        </w:rPr>
        <w:tab/>
        <w:t xml:space="preserve">The Respondent avers that there is strong and cogent evidence against the </w:t>
      </w:r>
      <w:r w:rsidR="001623B8">
        <w:rPr>
          <w:rFonts w:ascii="Arial" w:hAnsi="Arial" w:cs="Arial"/>
          <w:sz w:val="24"/>
          <w:szCs w:val="24"/>
        </w:rPr>
        <w:tab/>
      </w:r>
      <w:r>
        <w:rPr>
          <w:rFonts w:ascii="Arial" w:hAnsi="Arial" w:cs="Arial"/>
          <w:sz w:val="24"/>
          <w:szCs w:val="24"/>
        </w:rPr>
        <w:t xml:space="preserve">Applicant.  That the deceased was the mother of the Applicant and the Applicant </w:t>
      </w:r>
      <w:r w:rsidR="001623B8">
        <w:rPr>
          <w:rFonts w:ascii="Arial" w:hAnsi="Arial" w:cs="Arial"/>
          <w:sz w:val="24"/>
          <w:szCs w:val="24"/>
        </w:rPr>
        <w:tab/>
      </w:r>
      <w:r>
        <w:rPr>
          <w:rFonts w:ascii="Arial" w:hAnsi="Arial" w:cs="Arial"/>
          <w:sz w:val="24"/>
          <w:szCs w:val="24"/>
        </w:rPr>
        <w:t xml:space="preserve">was the last person at the home of the deceased prior to the deceased being found </w:t>
      </w:r>
      <w:r w:rsidR="001623B8">
        <w:rPr>
          <w:rFonts w:ascii="Arial" w:hAnsi="Arial" w:cs="Arial"/>
          <w:sz w:val="24"/>
          <w:szCs w:val="24"/>
        </w:rPr>
        <w:tab/>
      </w:r>
      <w:r>
        <w:rPr>
          <w:rFonts w:ascii="Arial" w:hAnsi="Arial" w:cs="Arial"/>
          <w:sz w:val="24"/>
          <w:szCs w:val="24"/>
        </w:rPr>
        <w:t xml:space="preserve">dead at her residence with a diagnosis of “Probable Asphyxia” with neck </w:t>
      </w:r>
      <w:r w:rsidR="001623B8">
        <w:rPr>
          <w:rFonts w:ascii="Arial" w:hAnsi="Arial" w:cs="Arial"/>
          <w:sz w:val="24"/>
          <w:szCs w:val="24"/>
        </w:rPr>
        <w:tab/>
      </w:r>
      <w:r>
        <w:rPr>
          <w:rFonts w:ascii="Arial" w:hAnsi="Arial" w:cs="Arial"/>
          <w:sz w:val="24"/>
          <w:szCs w:val="24"/>
        </w:rPr>
        <w:t>compressions.</w:t>
      </w:r>
    </w:p>
    <w:p w:rsidR="006A0419" w:rsidRDefault="006A0419" w:rsidP="00E61E29">
      <w:pPr>
        <w:spacing w:line="240" w:lineRule="auto"/>
        <w:contextualSpacing/>
        <w:jc w:val="both"/>
        <w:rPr>
          <w:rFonts w:ascii="Arial" w:hAnsi="Arial" w:cs="Arial"/>
          <w:sz w:val="24"/>
          <w:szCs w:val="24"/>
        </w:rPr>
      </w:pPr>
    </w:p>
    <w:p w:rsidR="006A0419" w:rsidRDefault="006A0419" w:rsidP="00E61E29">
      <w:pPr>
        <w:spacing w:line="240" w:lineRule="auto"/>
        <w:contextualSpacing/>
        <w:jc w:val="both"/>
        <w:rPr>
          <w:rFonts w:ascii="Arial" w:hAnsi="Arial" w:cs="Arial"/>
          <w:sz w:val="24"/>
          <w:szCs w:val="24"/>
        </w:rPr>
      </w:pPr>
      <w:r>
        <w:rPr>
          <w:rFonts w:ascii="Arial" w:hAnsi="Arial" w:cs="Arial"/>
          <w:sz w:val="24"/>
          <w:szCs w:val="24"/>
        </w:rPr>
        <w:t>12.</w:t>
      </w:r>
      <w:r>
        <w:rPr>
          <w:rFonts w:ascii="Arial" w:hAnsi="Arial" w:cs="Arial"/>
          <w:sz w:val="24"/>
          <w:szCs w:val="24"/>
        </w:rPr>
        <w:tab/>
        <w:t xml:space="preserve">The Applicant denies any connection to his mother’s death and asserts his </w:t>
      </w:r>
      <w:r w:rsidR="001623B8">
        <w:rPr>
          <w:rFonts w:ascii="Arial" w:hAnsi="Arial" w:cs="Arial"/>
          <w:sz w:val="24"/>
          <w:szCs w:val="24"/>
        </w:rPr>
        <w:tab/>
      </w:r>
      <w:r>
        <w:rPr>
          <w:rFonts w:ascii="Arial" w:hAnsi="Arial" w:cs="Arial"/>
          <w:sz w:val="24"/>
          <w:szCs w:val="24"/>
        </w:rPr>
        <w:t>innocence.</w:t>
      </w:r>
    </w:p>
    <w:p w:rsidR="00E04FD9" w:rsidRDefault="00E04FD9" w:rsidP="00E61E29">
      <w:pPr>
        <w:spacing w:line="240" w:lineRule="auto"/>
        <w:contextualSpacing/>
        <w:jc w:val="both"/>
        <w:rPr>
          <w:rFonts w:ascii="Arial" w:hAnsi="Arial" w:cs="Arial"/>
          <w:sz w:val="24"/>
          <w:szCs w:val="24"/>
        </w:rPr>
      </w:pPr>
    </w:p>
    <w:p w:rsidR="00E04FD9" w:rsidRDefault="00E04FD9" w:rsidP="00E04FD9">
      <w:pPr>
        <w:jc w:val="both"/>
        <w:rPr>
          <w:rFonts w:ascii="Arial" w:hAnsi="Arial" w:cs="Arial"/>
          <w:b/>
          <w:sz w:val="32"/>
          <w:szCs w:val="32"/>
          <w:u w:val="single"/>
        </w:rPr>
      </w:pPr>
      <w:r>
        <w:rPr>
          <w:rFonts w:ascii="Arial" w:hAnsi="Arial" w:cs="Arial"/>
          <w:b/>
          <w:sz w:val="32"/>
          <w:szCs w:val="32"/>
          <w:u w:val="single"/>
        </w:rPr>
        <w:t>Statutory Framework for grant / refusal of Bail.</w:t>
      </w:r>
    </w:p>
    <w:p w:rsidR="00E04FD9" w:rsidRDefault="00E04FD9" w:rsidP="00E04FD9">
      <w:pPr>
        <w:jc w:val="both"/>
        <w:rPr>
          <w:rFonts w:ascii="Arial" w:hAnsi="Arial" w:cs="Arial"/>
          <w:b/>
          <w:sz w:val="24"/>
          <w:szCs w:val="24"/>
          <w:u w:val="single"/>
        </w:rPr>
      </w:pPr>
    </w:p>
    <w:p w:rsidR="00E04FD9" w:rsidRDefault="00E04FD9" w:rsidP="00E04FD9">
      <w:pPr>
        <w:jc w:val="both"/>
        <w:rPr>
          <w:rFonts w:ascii="Arial" w:hAnsi="Arial" w:cs="Arial"/>
          <w:sz w:val="24"/>
          <w:szCs w:val="24"/>
        </w:rPr>
      </w:pPr>
      <w:r>
        <w:rPr>
          <w:rFonts w:ascii="Arial" w:hAnsi="Arial" w:cs="Arial"/>
          <w:sz w:val="24"/>
          <w:szCs w:val="24"/>
        </w:rPr>
        <w:t>13.</w:t>
      </w:r>
      <w:r>
        <w:rPr>
          <w:rFonts w:ascii="Arial" w:hAnsi="Arial" w:cs="Arial"/>
          <w:sz w:val="24"/>
          <w:szCs w:val="24"/>
        </w:rPr>
        <w:tab/>
        <w:t xml:space="preserve">With respect to the exercise of the discretion whether to grant or refuse bail, </w:t>
      </w:r>
      <w:r>
        <w:rPr>
          <w:rFonts w:ascii="Arial" w:hAnsi="Arial" w:cs="Arial"/>
          <w:sz w:val="24"/>
          <w:szCs w:val="24"/>
        </w:rPr>
        <w:tab/>
      </w:r>
      <w:r>
        <w:rPr>
          <w:rFonts w:ascii="Arial" w:hAnsi="Arial" w:cs="Arial"/>
          <w:b/>
          <w:sz w:val="24"/>
          <w:szCs w:val="24"/>
        </w:rPr>
        <w:t>Section 4 (2) (C) of the Bail Act (as amended)</w:t>
      </w:r>
      <w:r>
        <w:rPr>
          <w:rFonts w:ascii="Arial" w:hAnsi="Arial" w:cs="Arial"/>
          <w:sz w:val="24"/>
          <w:szCs w:val="24"/>
        </w:rPr>
        <w:t xml:space="preserve"> sets out what should be </w:t>
      </w:r>
      <w:r>
        <w:rPr>
          <w:rFonts w:ascii="Arial" w:hAnsi="Arial" w:cs="Arial"/>
          <w:sz w:val="24"/>
          <w:szCs w:val="24"/>
        </w:rPr>
        <w:tab/>
        <w:t>considered. It states:-</w:t>
      </w:r>
    </w:p>
    <w:p w:rsidR="00E04FD9" w:rsidRDefault="00E04FD9" w:rsidP="00E04FD9">
      <w:pPr>
        <w:jc w:val="both"/>
        <w:rPr>
          <w:rFonts w:ascii="Arial" w:hAnsi="Arial" w:cs="Arial"/>
          <w:b/>
          <w:sz w:val="20"/>
          <w:szCs w:val="20"/>
        </w:rPr>
      </w:pPr>
      <w:r>
        <w:rPr>
          <w:rFonts w:ascii="Arial" w:hAnsi="Arial" w:cs="Arial"/>
        </w:rPr>
        <w:tab/>
      </w:r>
      <w:r>
        <w:rPr>
          <w:rFonts w:ascii="Arial" w:hAnsi="Arial" w:cs="Arial"/>
        </w:rPr>
        <w:tab/>
      </w:r>
      <w:r>
        <w:rPr>
          <w:rFonts w:ascii="Arial" w:hAnsi="Arial" w:cs="Arial"/>
        </w:rPr>
        <w:tab/>
        <w:t>“</w:t>
      </w:r>
      <w:r>
        <w:rPr>
          <w:rFonts w:ascii="Arial" w:hAnsi="Arial" w:cs="Arial"/>
          <w:b/>
          <w:sz w:val="20"/>
          <w:szCs w:val="20"/>
        </w:rPr>
        <w:t xml:space="preserve">4 (2) Notwithstanding any other provisions of the Act or any other Law, any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person charged with a Part C offence shall not be granted bail unless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Supreme Court or the Court of Appeal is satisfied that the person charged: </w:t>
      </w:r>
    </w:p>
    <w:p w:rsidR="00E04FD9" w:rsidRDefault="00E04FD9" w:rsidP="00E04FD9">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  ………………………………………</w:t>
      </w:r>
    </w:p>
    <w:p w:rsidR="00E04FD9" w:rsidRDefault="00E04FD9" w:rsidP="00E04FD9">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b)  ………………………………………</w:t>
      </w:r>
    </w:p>
    <w:p w:rsidR="00E04FD9" w:rsidRPr="007B7C0B" w:rsidRDefault="00E04FD9" w:rsidP="00E04FD9">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  Should be granted bail having regard to all relevant factors,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including those specified in Part A of the First Schedule and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primary considerations set out in subsection (2B).</w:t>
      </w:r>
    </w:p>
    <w:p w:rsidR="00E04FD9" w:rsidRPr="007B7C0B" w:rsidRDefault="00E04FD9" w:rsidP="00E04FD9">
      <w:pPr>
        <w:jc w:val="both"/>
        <w:rPr>
          <w:rFonts w:ascii="Arial" w:hAnsi="Arial" w:cs="Arial"/>
          <w:sz w:val="28"/>
          <w:szCs w:val="28"/>
        </w:rPr>
      </w:pPr>
      <w:r>
        <w:rPr>
          <w:rFonts w:ascii="Arial" w:hAnsi="Arial" w:cs="Arial"/>
          <w:sz w:val="28"/>
          <w:szCs w:val="28"/>
        </w:rPr>
        <w:t>14</w:t>
      </w:r>
      <w:r w:rsidRPr="007B7C0B">
        <w:rPr>
          <w:rFonts w:ascii="Arial" w:hAnsi="Arial" w:cs="Arial"/>
          <w:sz w:val="28"/>
          <w:szCs w:val="28"/>
        </w:rPr>
        <w:t>.</w:t>
      </w:r>
      <w:r w:rsidRPr="007B7C0B">
        <w:rPr>
          <w:rFonts w:ascii="Arial" w:hAnsi="Arial" w:cs="Arial"/>
          <w:sz w:val="28"/>
          <w:szCs w:val="28"/>
        </w:rPr>
        <w:tab/>
        <w:t xml:space="preserve">Part A of the First Schedule (insofar as relevant to this application) </w:t>
      </w:r>
      <w:r>
        <w:rPr>
          <w:rFonts w:ascii="Arial" w:hAnsi="Arial" w:cs="Arial"/>
          <w:sz w:val="28"/>
          <w:szCs w:val="28"/>
        </w:rPr>
        <w:tab/>
      </w:r>
      <w:r w:rsidRPr="007B7C0B">
        <w:rPr>
          <w:rFonts w:ascii="Arial" w:hAnsi="Arial" w:cs="Arial"/>
          <w:sz w:val="28"/>
          <w:szCs w:val="28"/>
        </w:rPr>
        <w:t>provides</w:t>
      </w:r>
      <w:r w:rsidRPr="007B7C0B">
        <w:rPr>
          <w:rFonts w:ascii="Arial" w:hAnsi="Arial" w:cs="Arial"/>
          <w:sz w:val="28"/>
          <w:szCs w:val="28"/>
        </w:rPr>
        <w:tab/>
      </w:r>
    </w:p>
    <w:p w:rsidR="00E04FD9" w:rsidRDefault="00E04FD9" w:rsidP="00E04FD9">
      <w:pPr>
        <w:jc w:val="center"/>
        <w:rPr>
          <w:rFonts w:ascii="Arial" w:hAnsi="Arial" w:cs="Arial"/>
          <w:b/>
        </w:rPr>
      </w:pPr>
      <w:r>
        <w:rPr>
          <w:rFonts w:ascii="Arial" w:hAnsi="Arial" w:cs="Arial"/>
          <w:b/>
        </w:rPr>
        <w:t>PART A</w:t>
      </w:r>
    </w:p>
    <w:p w:rsidR="00E04FD9" w:rsidRDefault="00E04FD9" w:rsidP="00E04FD9">
      <w:pPr>
        <w:jc w:val="both"/>
        <w:rPr>
          <w:rFonts w:ascii="Arial" w:hAnsi="Arial" w:cs="Arial"/>
        </w:rPr>
      </w:pPr>
      <w:r>
        <w:rPr>
          <w:rFonts w:ascii="Arial" w:hAnsi="Arial" w:cs="Arial"/>
        </w:rPr>
        <w:tab/>
      </w:r>
      <w:r>
        <w:rPr>
          <w:rFonts w:ascii="Arial" w:hAnsi="Arial" w:cs="Arial"/>
        </w:rPr>
        <w:tab/>
      </w:r>
    </w:p>
    <w:p w:rsidR="00E04FD9" w:rsidRDefault="00E04FD9" w:rsidP="00E04FD9">
      <w:pPr>
        <w:jc w:val="both"/>
        <w:rPr>
          <w:rFonts w:ascii="Arial" w:hAnsi="Arial" w:cs="Arial"/>
          <w:b/>
          <w:sz w:val="20"/>
          <w:szCs w:val="20"/>
        </w:rPr>
      </w:pPr>
      <w:r>
        <w:rPr>
          <w:rFonts w:ascii="Arial" w:hAnsi="Arial" w:cs="Arial"/>
          <w:b/>
          <w:sz w:val="20"/>
          <w:szCs w:val="20"/>
        </w:rPr>
        <w:tab/>
        <w:t xml:space="preserve">In considering whether to grant bail to a Defendant, the court shall have regard to the </w:t>
      </w:r>
      <w:r>
        <w:rPr>
          <w:rFonts w:ascii="Arial" w:hAnsi="Arial" w:cs="Arial"/>
          <w:b/>
          <w:sz w:val="20"/>
          <w:szCs w:val="20"/>
        </w:rPr>
        <w:tab/>
        <w:t>following factors: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E04FD9" w:rsidRDefault="00E04FD9" w:rsidP="00E04FD9">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a)  Whether there are substantial grounds for believing that the defendant, if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released on bail would: – </w:t>
      </w:r>
    </w:p>
    <w:p w:rsidR="00E04FD9" w:rsidRDefault="00E04FD9" w:rsidP="00E04FD9">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(i)</w:t>
      </w:r>
      <w:r>
        <w:rPr>
          <w:rFonts w:ascii="Arial" w:hAnsi="Arial" w:cs="Arial"/>
          <w:b/>
          <w:sz w:val="20"/>
          <w:szCs w:val="20"/>
        </w:rPr>
        <w:tab/>
        <w:t>Fail to surrender to custody or appear at his trial;</w:t>
      </w:r>
    </w:p>
    <w:p w:rsidR="00E04FD9" w:rsidRDefault="00E04FD9" w:rsidP="00E04FD9">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(ii)</w:t>
      </w:r>
      <w:r>
        <w:rPr>
          <w:rFonts w:ascii="Arial" w:hAnsi="Arial" w:cs="Arial"/>
          <w:b/>
          <w:sz w:val="20"/>
          <w:szCs w:val="20"/>
        </w:rPr>
        <w:tab/>
        <w:t>Commit an offence whilst on bail;</w:t>
      </w:r>
    </w:p>
    <w:p w:rsidR="00E04FD9" w:rsidRDefault="00E04FD9" w:rsidP="00E04FD9">
      <w:pPr>
        <w:jc w:val="both"/>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t>(iii)</w:t>
      </w:r>
      <w:r>
        <w:rPr>
          <w:rFonts w:ascii="Arial" w:hAnsi="Arial" w:cs="Arial"/>
          <w:b/>
          <w:sz w:val="20"/>
          <w:szCs w:val="20"/>
        </w:rPr>
        <w:tab/>
        <w:t xml:space="preserve">Interfere with witnesses or otherwise obstruct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course of justice, whether in relation to himself or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any other person; </w:t>
      </w:r>
    </w:p>
    <w:p w:rsidR="00E04FD9" w:rsidRDefault="00E04FD9" w:rsidP="00E04FD9">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p>
    <w:p w:rsidR="00E04FD9" w:rsidRDefault="00E04FD9" w:rsidP="00E04FD9">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b)  Whether the defendant should be kept in custody for his own protection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or, where he is a child or young person, for his own welfare;</w:t>
      </w:r>
    </w:p>
    <w:p w:rsidR="00E04FD9" w:rsidRDefault="00E04FD9" w:rsidP="00E04FD9">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c)  …………………………………………..</w:t>
      </w:r>
    </w:p>
    <w:p w:rsidR="00E04FD9" w:rsidRDefault="00E04FD9" w:rsidP="00E04FD9">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d)  …………………………………………..</w:t>
      </w:r>
    </w:p>
    <w:p w:rsidR="00E04FD9" w:rsidRDefault="00E04FD9" w:rsidP="00E04FD9">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e)  ……………………………………………...</w:t>
      </w:r>
    </w:p>
    <w:p w:rsidR="00E04FD9" w:rsidRDefault="00E04FD9" w:rsidP="00E04FD9">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f)   Whether having been released on bail previously, he is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charged subsequently either with an offence similar to that in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respect of which he was released or with an offence which is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punishable by a term of imprisonment exceeding one year; and </w:t>
      </w:r>
    </w:p>
    <w:p w:rsidR="00E04FD9" w:rsidRDefault="00E04FD9" w:rsidP="00E04FD9">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g)   The nature and seriousness of the offence and the nature and strength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of the evidence against the defendant; </w:t>
      </w:r>
    </w:p>
    <w:p w:rsidR="00E04FD9" w:rsidRPr="007B7C0B" w:rsidRDefault="00E04FD9" w:rsidP="00E04FD9">
      <w:pPr>
        <w:jc w:val="both"/>
        <w:rPr>
          <w:rFonts w:ascii="Arial" w:hAnsi="Arial" w:cs="Arial"/>
          <w:i/>
          <w:sz w:val="28"/>
          <w:szCs w:val="28"/>
        </w:rPr>
      </w:pPr>
      <w:r>
        <w:rPr>
          <w:rFonts w:ascii="Arial" w:hAnsi="Arial" w:cs="Arial"/>
          <w:sz w:val="24"/>
          <w:szCs w:val="24"/>
        </w:rPr>
        <w:t>15.</w:t>
      </w:r>
      <w:r>
        <w:rPr>
          <w:rFonts w:ascii="Arial" w:hAnsi="Arial" w:cs="Arial"/>
          <w:sz w:val="24"/>
          <w:szCs w:val="24"/>
        </w:rPr>
        <w:tab/>
      </w:r>
      <w:r w:rsidRPr="007B7C0B">
        <w:rPr>
          <w:rFonts w:ascii="Arial" w:hAnsi="Arial" w:cs="Arial"/>
          <w:sz w:val="28"/>
          <w:szCs w:val="28"/>
        </w:rPr>
        <w:t xml:space="preserve">In expounding upon what is necessary for the court to be provided with to properly exercise its discretion in relation to paragraph </w:t>
      </w:r>
      <w:r w:rsidRPr="007B7C0B">
        <w:rPr>
          <w:rFonts w:ascii="Arial" w:hAnsi="Arial" w:cs="Arial"/>
          <w:b/>
          <w:sz w:val="28"/>
          <w:szCs w:val="28"/>
        </w:rPr>
        <w:t xml:space="preserve">(a) </w:t>
      </w:r>
      <w:r>
        <w:rPr>
          <w:rFonts w:ascii="Arial" w:hAnsi="Arial" w:cs="Arial"/>
          <w:b/>
          <w:i/>
          <w:sz w:val="28"/>
          <w:szCs w:val="28"/>
        </w:rPr>
        <w:t xml:space="preserve">Justice Crane – Scott J.A. at </w:t>
      </w:r>
      <w:r w:rsidRPr="007B7C0B">
        <w:rPr>
          <w:rFonts w:ascii="Arial" w:hAnsi="Arial" w:cs="Arial"/>
          <w:b/>
          <w:i/>
          <w:sz w:val="28"/>
          <w:szCs w:val="28"/>
        </w:rPr>
        <w:t>para: 65 of Seymour v. D.P.P. SCCr App No. 115 of 2019 stated:</w:t>
      </w:r>
    </w:p>
    <w:p w:rsidR="00E04FD9" w:rsidRDefault="00E04FD9" w:rsidP="00E04FD9">
      <w:pPr>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b/>
          <w:sz w:val="20"/>
          <w:szCs w:val="20"/>
        </w:rPr>
        <w:t xml:space="preserve">“65. It is obvious from the above paragraph that the evidence which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crown placed before the learned judge in an effort to discharge its burden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of satisfying the court that the appellant should not be granted bail was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woefully deficient. Paragraph (a) of the First Schedule to the Bail Act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places an evidential burden on the crown to </w:t>
      </w:r>
      <w:r>
        <w:rPr>
          <w:rFonts w:ascii="Arial" w:hAnsi="Arial" w:cs="Arial"/>
          <w:b/>
          <w:sz w:val="20"/>
          <w:szCs w:val="20"/>
        </w:rPr>
        <w:tab/>
        <w:t xml:space="preserve">adduce evidence (i.e.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substantial grounds) which is capable of supporting a belief that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applicant for bail “would”, if released on bail, fail to surrender to custody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or appear at his trial; commit an offence while on bail; or interfere with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witnesses or otherwise obstruct the course of justice. The Crown’s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burden is only discharged by the production of such evidence.”</w:t>
      </w:r>
    </w:p>
    <w:p w:rsidR="00E04FD9" w:rsidRDefault="00E04FD9" w:rsidP="00E04FD9">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04FD9" w:rsidRPr="007B7C0B" w:rsidRDefault="00E04FD9" w:rsidP="00E04FD9">
      <w:pPr>
        <w:rPr>
          <w:rFonts w:ascii="Arial" w:hAnsi="Arial" w:cs="Arial"/>
          <w:sz w:val="28"/>
          <w:szCs w:val="28"/>
        </w:rPr>
      </w:pPr>
      <w:r>
        <w:rPr>
          <w:rFonts w:ascii="Arial" w:hAnsi="Arial" w:cs="Arial"/>
          <w:sz w:val="28"/>
          <w:szCs w:val="28"/>
        </w:rPr>
        <w:t>16</w:t>
      </w:r>
      <w:r w:rsidRPr="007B7C0B">
        <w:rPr>
          <w:rFonts w:ascii="Arial" w:hAnsi="Arial" w:cs="Arial"/>
          <w:sz w:val="28"/>
          <w:szCs w:val="28"/>
        </w:rPr>
        <w:t>.</w:t>
      </w:r>
      <w:r w:rsidRPr="007B7C0B">
        <w:rPr>
          <w:rFonts w:ascii="Arial" w:hAnsi="Arial" w:cs="Arial"/>
          <w:sz w:val="28"/>
          <w:szCs w:val="28"/>
        </w:rPr>
        <w:tab/>
        <w:t>In this application there has been nothing adduced by the Respondent to cause the Court to believe that the Applicant would interf</w:t>
      </w:r>
      <w:r>
        <w:rPr>
          <w:rFonts w:ascii="Arial" w:hAnsi="Arial" w:cs="Arial"/>
          <w:sz w:val="28"/>
          <w:szCs w:val="28"/>
        </w:rPr>
        <w:t xml:space="preserve">ere with witnesses or obstruct </w:t>
      </w:r>
      <w:r w:rsidRPr="007B7C0B">
        <w:rPr>
          <w:rFonts w:ascii="Arial" w:hAnsi="Arial" w:cs="Arial"/>
          <w:sz w:val="28"/>
          <w:szCs w:val="28"/>
        </w:rPr>
        <w:t xml:space="preserve">the course of justice if granted bail; And but for the nature and seriousness of the offences and the evidence in support of it (which has already been considered) nothing else has been put forward to suggest that the Applicant will abscond. </w:t>
      </w:r>
    </w:p>
    <w:p w:rsidR="00E04FD9" w:rsidRPr="007B7C0B" w:rsidRDefault="00E04FD9" w:rsidP="00E04FD9">
      <w:pPr>
        <w:rPr>
          <w:rFonts w:ascii="Arial" w:hAnsi="Arial" w:cs="Arial"/>
          <w:sz w:val="28"/>
          <w:szCs w:val="28"/>
        </w:rPr>
      </w:pPr>
    </w:p>
    <w:p w:rsidR="00E04FD9" w:rsidRPr="007B7C0B" w:rsidRDefault="00E04FD9" w:rsidP="00E04FD9">
      <w:pPr>
        <w:rPr>
          <w:rFonts w:ascii="Arial" w:hAnsi="Arial" w:cs="Arial"/>
          <w:sz w:val="28"/>
          <w:szCs w:val="28"/>
        </w:rPr>
      </w:pPr>
      <w:r>
        <w:rPr>
          <w:rFonts w:ascii="Arial" w:hAnsi="Arial" w:cs="Arial"/>
          <w:sz w:val="28"/>
          <w:szCs w:val="28"/>
        </w:rPr>
        <w:lastRenderedPageBreak/>
        <w:t>17</w:t>
      </w:r>
      <w:r w:rsidRPr="007B7C0B">
        <w:rPr>
          <w:rFonts w:ascii="Arial" w:hAnsi="Arial" w:cs="Arial"/>
          <w:sz w:val="28"/>
          <w:szCs w:val="28"/>
        </w:rPr>
        <w:t>.</w:t>
      </w:r>
      <w:r w:rsidRPr="007B7C0B">
        <w:rPr>
          <w:rFonts w:ascii="Arial" w:hAnsi="Arial" w:cs="Arial"/>
          <w:sz w:val="28"/>
          <w:szCs w:val="28"/>
        </w:rPr>
        <w:tab/>
        <w:t xml:space="preserve">This Court is also constrained to have regard to the </w:t>
      </w:r>
      <w:r w:rsidRPr="007B7C0B">
        <w:rPr>
          <w:rFonts w:ascii="Arial" w:hAnsi="Arial" w:cs="Arial"/>
          <w:b/>
          <w:i/>
          <w:sz w:val="28"/>
          <w:szCs w:val="28"/>
        </w:rPr>
        <w:t>“primary considerations”</w:t>
      </w:r>
      <w:r w:rsidRPr="007B7C0B">
        <w:rPr>
          <w:rFonts w:ascii="Arial" w:hAnsi="Arial" w:cs="Arial"/>
          <w:sz w:val="28"/>
          <w:szCs w:val="28"/>
        </w:rPr>
        <w:t xml:space="preserve"> in </w:t>
      </w:r>
      <w:r w:rsidRPr="007B7C0B">
        <w:rPr>
          <w:rFonts w:ascii="Arial" w:hAnsi="Arial" w:cs="Arial"/>
          <w:b/>
          <w:sz w:val="28"/>
          <w:szCs w:val="28"/>
        </w:rPr>
        <w:t>Section 4 (2B)</w:t>
      </w:r>
      <w:r w:rsidRPr="007B7C0B">
        <w:rPr>
          <w:rFonts w:ascii="Arial" w:hAnsi="Arial" w:cs="Arial"/>
          <w:sz w:val="28"/>
          <w:szCs w:val="28"/>
        </w:rPr>
        <w:t xml:space="preserve"> of the character and antecedents of the Applicant and the need to protect the safety of the public and public order. </w:t>
      </w:r>
    </w:p>
    <w:p w:rsidR="00E04FD9" w:rsidRDefault="00E04FD9" w:rsidP="00E04FD9">
      <w:pPr>
        <w:rPr>
          <w:rFonts w:ascii="Arial" w:hAnsi="Arial" w:cs="Arial"/>
        </w:rPr>
      </w:pPr>
      <w:r>
        <w:rPr>
          <w:rFonts w:ascii="Arial" w:hAnsi="Arial" w:cs="Arial"/>
        </w:rPr>
        <w:tab/>
      </w:r>
      <w:r>
        <w:rPr>
          <w:rFonts w:ascii="Arial" w:hAnsi="Arial" w:cs="Arial"/>
        </w:rPr>
        <w:tab/>
      </w:r>
    </w:p>
    <w:p w:rsidR="00E04FD9" w:rsidRDefault="00E04FD9" w:rsidP="00E04FD9">
      <w:pPr>
        <w:jc w:val="both"/>
        <w:rPr>
          <w:rFonts w:ascii="Arial" w:hAnsi="Arial" w:cs="Arial"/>
          <w:b/>
        </w:rPr>
      </w:pPr>
      <w:r>
        <w:rPr>
          <w:rFonts w:ascii="Arial" w:hAnsi="Arial" w:cs="Arial"/>
          <w:b/>
        </w:rPr>
        <w:tab/>
      </w:r>
      <w:r>
        <w:rPr>
          <w:rFonts w:ascii="Arial" w:hAnsi="Arial" w:cs="Arial"/>
          <w:b/>
        </w:rPr>
        <w:tab/>
        <w:t>Section 4 (2B) states:</w:t>
      </w:r>
    </w:p>
    <w:p w:rsidR="00E04FD9" w:rsidRDefault="00E04FD9" w:rsidP="00E205AC">
      <w:pPr>
        <w:jc w:val="both"/>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b/>
          <w:sz w:val="20"/>
          <w:szCs w:val="20"/>
        </w:rPr>
        <w:t xml:space="preserve">“(2B). For the purposes of subsection (2) (c) in deciding whether or not to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grant bail to a person charged with an offence mentioned in Part C of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First Schedule, the character and antecedents of the person charged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need to protect the safety of the public or the public order and where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appropriate, the need to protect the safety of the victim or victims of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alleged offence are to be primary considerations.”</w:t>
      </w:r>
    </w:p>
    <w:p w:rsidR="00E205AC" w:rsidRPr="00E205AC" w:rsidRDefault="00E205AC" w:rsidP="00E205AC">
      <w:pPr>
        <w:jc w:val="both"/>
        <w:rPr>
          <w:rFonts w:ascii="Arial" w:hAnsi="Arial" w:cs="Arial"/>
          <w:b/>
          <w:sz w:val="20"/>
          <w:szCs w:val="20"/>
        </w:rPr>
      </w:pPr>
    </w:p>
    <w:p w:rsidR="00E04FD9" w:rsidRPr="007B7C0B" w:rsidRDefault="00E04FD9" w:rsidP="00E04FD9">
      <w:pPr>
        <w:jc w:val="both"/>
        <w:rPr>
          <w:rFonts w:ascii="Arial" w:hAnsi="Arial" w:cs="Arial"/>
          <w:sz w:val="28"/>
          <w:szCs w:val="28"/>
        </w:rPr>
      </w:pPr>
      <w:r>
        <w:rPr>
          <w:rFonts w:ascii="Arial" w:hAnsi="Arial" w:cs="Arial"/>
          <w:sz w:val="28"/>
          <w:szCs w:val="28"/>
        </w:rPr>
        <w:t>18</w:t>
      </w:r>
      <w:r w:rsidRPr="007B7C0B">
        <w:rPr>
          <w:rFonts w:ascii="Arial" w:hAnsi="Arial" w:cs="Arial"/>
          <w:sz w:val="28"/>
          <w:szCs w:val="28"/>
        </w:rPr>
        <w:t>.</w:t>
      </w:r>
      <w:r w:rsidRPr="007B7C0B">
        <w:rPr>
          <w:rFonts w:ascii="Arial" w:hAnsi="Arial" w:cs="Arial"/>
          <w:sz w:val="28"/>
          <w:szCs w:val="28"/>
        </w:rPr>
        <w:tab/>
        <w:t xml:space="preserve">In this regard I have found the decision of the Bahamas Court of Appeal in the case </w:t>
      </w:r>
      <w:r w:rsidRPr="007B7C0B">
        <w:rPr>
          <w:rFonts w:ascii="Arial" w:hAnsi="Arial" w:cs="Arial"/>
          <w:i/>
          <w:sz w:val="28"/>
          <w:szCs w:val="28"/>
        </w:rPr>
        <w:t xml:space="preserve">of </w:t>
      </w:r>
      <w:r w:rsidRPr="007B7C0B">
        <w:rPr>
          <w:rFonts w:ascii="Arial" w:hAnsi="Arial" w:cs="Arial"/>
          <w:b/>
          <w:i/>
          <w:sz w:val="28"/>
          <w:szCs w:val="28"/>
        </w:rPr>
        <w:t>Richard Hepburn and The Attorney General S.C.Cr. App. No. 276 of 2014</w:t>
      </w:r>
      <w:r w:rsidRPr="007B7C0B">
        <w:rPr>
          <w:rFonts w:ascii="Arial" w:hAnsi="Arial" w:cs="Arial"/>
          <w:sz w:val="28"/>
          <w:szCs w:val="28"/>
        </w:rPr>
        <w:t xml:space="preserve"> very instructive. President of the Court Dame Allen delivering the majority decision had this to say in paragraphs 5-11. </w:t>
      </w:r>
    </w:p>
    <w:p w:rsidR="00E04FD9" w:rsidRDefault="00E04FD9" w:rsidP="00E04FD9">
      <w:pPr>
        <w:jc w:val="both"/>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b/>
          <w:sz w:val="20"/>
          <w:szCs w:val="20"/>
        </w:rPr>
        <w:t>“5.</w:t>
      </w:r>
      <w:r>
        <w:rPr>
          <w:rFonts w:ascii="Arial" w:hAnsi="Arial" w:cs="Arial"/>
          <w:b/>
          <w:sz w:val="20"/>
          <w:szCs w:val="20"/>
        </w:rPr>
        <w:tab/>
        <w:t xml:space="preserve">Bail is increasingly becoming the most vexing, controversial and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complex issue confronting free societies in every part of the world. It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highlights the tension between two important but competing interests: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need of the society to be protected from persons alleged to have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committed a crime; and the fundamental constitutional canons, which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secure freedom from arbitrary arrest and detention and serve as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bulwark against punishment before conviction.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04FD9" w:rsidRDefault="00E04FD9" w:rsidP="00E04FD9">
      <w:pPr>
        <w:jc w:val="both"/>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b/>
          <w:sz w:val="20"/>
          <w:szCs w:val="20"/>
        </w:rPr>
        <w:t>6.</w:t>
      </w:r>
      <w:r>
        <w:rPr>
          <w:rFonts w:ascii="Arial" w:hAnsi="Arial" w:cs="Arial"/>
          <w:b/>
          <w:sz w:val="20"/>
          <w:szCs w:val="20"/>
        </w:rPr>
        <w:tab/>
        <w:t xml:space="preserve">Indeed, the recognition of the tension between these competing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interests is reflected in the following passage from the Privy Council’s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decision in </w:t>
      </w:r>
      <w:r>
        <w:rPr>
          <w:rFonts w:ascii="Arial" w:hAnsi="Arial" w:cs="Arial"/>
          <w:b/>
          <w:i/>
          <w:sz w:val="20"/>
          <w:szCs w:val="20"/>
        </w:rPr>
        <w:t>Hurnam v The State [2006] 3 LRC 370</w:t>
      </w:r>
      <w:r>
        <w:rPr>
          <w:rFonts w:ascii="Arial" w:hAnsi="Arial" w:cs="Arial"/>
          <w:b/>
          <w:sz w:val="20"/>
          <w:szCs w:val="20"/>
        </w:rPr>
        <w:t xml:space="preserve">. At page 374 of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judgement Lord Bingham said inter alia: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04FD9" w:rsidRDefault="00E04FD9" w:rsidP="00E04FD9">
      <w:pPr>
        <w:jc w:val="both"/>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“…..the courts are routinely called upon to consider whether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an unconvicted suspect or defendant shall be released on bail,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subject to conditions, pending his trial. Such decisions very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often raise questions of importance both to the individual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suspect or defendant and to the community as a whole. The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interests of the individual is, of course, to remain at liberty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unless or until he is convicted of a </w:t>
      </w:r>
      <w:r>
        <w:rPr>
          <w:rFonts w:ascii="Arial" w:hAnsi="Arial" w:cs="Arial"/>
          <w:b/>
          <w:sz w:val="20"/>
          <w:szCs w:val="20"/>
        </w:rPr>
        <w:t xml:space="preserve">crime sufficiently serious to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deprive him of his liberty. Any loss of liberty before that time,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particularly if he is acquitted or never tried, will prejudice him and, in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many case, his livelihood and his family. But the community has a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countervailing interests, in seeking to ensure that the course of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justice is not thwarted by the flight of the suspect or defendant or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perverted by his interference with witnesses or evidence and that 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does not take advantage of the inevitable delay before trial to commit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further offences….”</w:t>
      </w:r>
    </w:p>
    <w:p w:rsidR="00E04FD9" w:rsidRDefault="00E04FD9" w:rsidP="00E04FD9">
      <w:pPr>
        <w:jc w:val="both"/>
        <w:rPr>
          <w:rFonts w:ascii="Arial" w:hAnsi="Arial" w:cs="Arial"/>
          <w:b/>
          <w:sz w:val="20"/>
          <w:szCs w:val="20"/>
        </w:rPr>
      </w:pPr>
      <w:r>
        <w:rPr>
          <w:rFonts w:ascii="Arial" w:hAnsi="Arial" w:cs="Arial"/>
        </w:rPr>
        <w:lastRenderedPageBreak/>
        <w:tab/>
      </w:r>
      <w:r>
        <w:rPr>
          <w:rFonts w:ascii="Arial" w:hAnsi="Arial" w:cs="Arial"/>
        </w:rPr>
        <w:tab/>
      </w:r>
      <w:r>
        <w:rPr>
          <w:rFonts w:ascii="Arial" w:hAnsi="Arial" w:cs="Arial"/>
        </w:rPr>
        <w:tab/>
      </w:r>
      <w:r>
        <w:rPr>
          <w:rFonts w:ascii="Arial" w:hAnsi="Arial" w:cs="Arial"/>
          <w:b/>
        </w:rPr>
        <w:t>7</w:t>
      </w:r>
      <w:r>
        <w:rPr>
          <w:rFonts w:ascii="Arial" w:hAnsi="Arial" w:cs="Arial"/>
          <w:b/>
          <w:sz w:val="20"/>
          <w:szCs w:val="20"/>
        </w:rPr>
        <w:t>.</w:t>
      </w:r>
      <w:r>
        <w:rPr>
          <w:rFonts w:ascii="Arial" w:hAnsi="Arial" w:cs="Arial"/>
          <w:b/>
          <w:sz w:val="20"/>
          <w:szCs w:val="20"/>
        </w:rPr>
        <w:tab/>
        <w:t xml:space="preserve">The objective of detaining an accused person is to secure his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appearance for his trial and to ensure he is available to be punished if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found guilty. Indeed, if a person’s presence at trial can be reasonably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ensured otherwise than by his detention, it would be unjust and unfair to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deprive him of </w:t>
      </w:r>
      <w:r>
        <w:rPr>
          <w:rFonts w:ascii="Arial" w:hAnsi="Arial" w:cs="Arial"/>
          <w:b/>
          <w:sz w:val="20"/>
          <w:szCs w:val="20"/>
        </w:rPr>
        <w:tab/>
        <w:t>his liberty.</w:t>
      </w:r>
    </w:p>
    <w:p w:rsidR="00E04FD9" w:rsidRDefault="00E04FD9" w:rsidP="00E04FD9">
      <w:pPr>
        <w:jc w:val="both"/>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b/>
          <w:sz w:val="20"/>
          <w:szCs w:val="20"/>
        </w:rPr>
        <w:t>8.</w:t>
      </w:r>
      <w:r>
        <w:rPr>
          <w:rFonts w:ascii="Arial" w:hAnsi="Arial" w:cs="Arial"/>
          <w:b/>
          <w:sz w:val="20"/>
          <w:szCs w:val="20"/>
        </w:rPr>
        <w:tab/>
        <w:t xml:space="preserve">Moreover, even if a person’s appearance could not be so ensured,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he is entitled to be released either unconditionally or on reasonable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conditions if he is not put to his trial within a reasonable time, or if it is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unlikely that he will be so tried.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E04FD9" w:rsidRDefault="00E04FD9" w:rsidP="00E04FD9">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9.</w:t>
      </w:r>
      <w:r>
        <w:rPr>
          <w:rFonts w:ascii="Arial" w:hAnsi="Arial" w:cs="Arial"/>
          <w:b/>
          <w:sz w:val="20"/>
          <w:szCs w:val="20"/>
        </w:rPr>
        <w:tab/>
        <w:t xml:space="preserve">Accordingly, bail is the right of a person charged with a criminal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offence to be released from custody on his undertaking to appear for his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trial at a specified time, and to comply with any conditions that the court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may think fit to impose.</w:t>
      </w:r>
    </w:p>
    <w:p w:rsidR="00E04FD9" w:rsidRDefault="00E04FD9" w:rsidP="00E04FD9">
      <w:pPr>
        <w:jc w:val="both"/>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b/>
          <w:sz w:val="20"/>
          <w:szCs w:val="20"/>
        </w:rPr>
        <w:t>10.</w:t>
      </w:r>
      <w:r>
        <w:rPr>
          <w:rFonts w:ascii="Arial" w:hAnsi="Arial" w:cs="Arial"/>
          <w:b/>
          <w:sz w:val="20"/>
          <w:szCs w:val="20"/>
        </w:rPr>
        <w:tab/>
        <w:t xml:space="preserve">The relevant law on bail is found in articles 19 (3), 20 (2) (a) and 28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of the Constitution, and in Sections 3, and 4 of the Bail Act 1994, as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amended (“the Act”). It is immediately apparent from reading of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those provisions that </w:t>
      </w:r>
      <w:r>
        <w:rPr>
          <w:rFonts w:ascii="Arial" w:hAnsi="Arial" w:cs="Arial"/>
          <w:b/>
          <w:sz w:val="20"/>
          <w:szCs w:val="20"/>
        </w:rPr>
        <w:tab/>
        <w:t xml:space="preserve">distinct rights to bail are given, namely, a general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right to an unconvicted person to be released on bail unless there is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sufficient reason (Part A of the Schedule) not to grant it; and the absolute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right of such a person to be released on bail if his constitutional time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guarantee is breached or is likely to be breached.</w:t>
      </w:r>
    </w:p>
    <w:p w:rsidR="00E04FD9" w:rsidRDefault="00E04FD9" w:rsidP="00E04FD9">
      <w:pPr>
        <w:jc w:val="both"/>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b/>
          <w:sz w:val="20"/>
          <w:szCs w:val="20"/>
        </w:rPr>
        <w:t>11.</w:t>
      </w:r>
      <w:r>
        <w:rPr>
          <w:rFonts w:ascii="Arial" w:hAnsi="Arial" w:cs="Arial"/>
          <w:b/>
          <w:sz w:val="20"/>
          <w:szCs w:val="20"/>
        </w:rPr>
        <w:tab/>
        <w:t xml:space="preserve">The general right to bail clearly requires judges on such an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application, to </w:t>
      </w:r>
      <w:r>
        <w:rPr>
          <w:rFonts w:ascii="Arial" w:hAnsi="Arial" w:cs="Arial"/>
          <w:b/>
          <w:sz w:val="20"/>
          <w:szCs w:val="20"/>
        </w:rPr>
        <w:tab/>
        <w:t xml:space="preserve">conduct a realistic assessment of the right of the accused to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remain at liberty and the public’s interests as indicated by the grounds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prescribed in Part A for denying bail. Ineluctably, in some circumstances,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the presumption of innocence and the right of an accused to remain at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liberty, must give way to accommodate that interests.”</w:t>
      </w:r>
    </w:p>
    <w:p w:rsidR="00962F2A" w:rsidRDefault="00962F2A" w:rsidP="00E04FD9">
      <w:pPr>
        <w:jc w:val="both"/>
        <w:rPr>
          <w:rFonts w:ascii="Arial" w:hAnsi="Arial" w:cs="Arial"/>
          <w:b/>
          <w:sz w:val="20"/>
          <w:szCs w:val="20"/>
        </w:rPr>
      </w:pPr>
    </w:p>
    <w:p w:rsidR="00962F2A" w:rsidRPr="0070752A" w:rsidRDefault="0070752A" w:rsidP="00E04FD9">
      <w:pPr>
        <w:jc w:val="both"/>
        <w:rPr>
          <w:rFonts w:ascii="Arial" w:hAnsi="Arial" w:cs="Arial"/>
          <w:b/>
          <w:sz w:val="28"/>
          <w:szCs w:val="28"/>
          <w:u w:val="single"/>
        </w:rPr>
      </w:pPr>
      <w:r>
        <w:rPr>
          <w:rFonts w:ascii="Arial" w:hAnsi="Arial" w:cs="Arial"/>
          <w:b/>
          <w:sz w:val="28"/>
          <w:szCs w:val="28"/>
          <w:u w:val="single"/>
        </w:rPr>
        <w:t>CONC</w:t>
      </w:r>
      <w:r w:rsidR="00962F2A" w:rsidRPr="0070752A">
        <w:rPr>
          <w:rFonts w:ascii="Arial" w:hAnsi="Arial" w:cs="Arial"/>
          <w:b/>
          <w:sz w:val="28"/>
          <w:szCs w:val="28"/>
          <w:u w:val="single"/>
        </w:rPr>
        <w:t>LUSION</w:t>
      </w:r>
    </w:p>
    <w:p w:rsidR="00962F2A" w:rsidRPr="00962F2A" w:rsidRDefault="00962F2A" w:rsidP="00E04FD9">
      <w:pPr>
        <w:jc w:val="both"/>
        <w:rPr>
          <w:rFonts w:ascii="Arial" w:hAnsi="Arial" w:cs="Arial"/>
          <w:b/>
          <w:sz w:val="24"/>
          <w:szCs w:val="24"/>
        </w:rPr>
      </w:pPr>
    </w:p>
    <w:p w:rsidR="00962F2A" w:rsidRDefault="00962F2A" w:rsidP="00E04FD9">
      <w:pPr>
        <w:jc w:val="both"/>
        <w:rPr>
          <w:rFonts w:ascii="Arial" w:hAnsi="Arial" w:cs="Arial"/>
          <w:sz w:val="24"/>
          <w:szCs w:val="24"/>
        </w:rPr>
      </w:pPr>
      <w:r w:rsidRPr="00962F2A">
        <w:rPr>
          <w:rFonts w:ascii="Arial" w:hAnsi="Arial" w:cs="Arial"/>
          <w:sz w:val="24"/>
          <w:szCs w:val="24"/>
        </w:rPr>
        <w:t>19.</w:t>
      </w:r>
      <w:r w:rsidRPr="00962F2A">
        <w:rPr>
          <w:rFonts w:ascii="Arial" w:hAnsi="Arial" w:cs="Arial"/>
          <w:sz w:val="24"/>
          <w:szCs w:val="24"/>
        </w:rPr>
        <w:tab/>
        <w:t>In weighing the com</w:t>
      </w:r>
      <w:r w:rsidR="0070752A">
        <w:rPr>
          <w:rFonts w:ascii="Arial" w:hAnsi="Arial" w:cs="Arial"/>
          <w:sz w:val="24"/>
          <w:szCs w:val="24"/>
        </w:rPr>
        <w:t>peting interests of the parties</w:t>
      </w:r>
      <w:r>
        <w:rPr>
          <w:rFonts w:ascii="Arial" w:hAnsi="Arial" w:cs="Arial"/>
          <w:sz w:val="24"/>
          <w:szCs w:val="24"/>
        </w:rPr>
        <w:t xml:space="preserve"> in this application and having </w:t>
      </w:r>
      <w:r w:rsidR="0070752A">
        <w:rPr>
          <w:rFonts w:ascii="Arial" w:hAnsi="Arial" w:cs="Arial"/>
          <w:sz w:val="24"/>
          <w:szCs w:val="24"/>
        </w:rPr>
        <w:tab/>
      </w:r>
      <w:r>
        <w:rPr>
          <w:rFonts w:ascii="Arial" w:hAnsi="Arial" w:cs="Arial"/>
          <w:sz w:val="24"/>
          <w:szCs w:val="24"/>
        </w:rPr>
        <w:t>regard to the constitutio</w:t>
      </w:r>
      <w:r w:rsidR="0070752A">
        <w:rPr>
          <w:rFonts w:ascii="Arial" w:hAnsi="Arial" w:cs="Arial"/>
          <w:sz w:val="24"/>
          <w:szCs w:val="24"/>
        </w:rPr>
        <w:t>n, Bail Act and Case A</w:t>
      </w:r>
      <w:r>
        <w:rPr>
          <w:rFonts w:ascii="Arial" w:hAnsi="Arial" w:cs="Arial"/>
          <w:sz w:val="24"/>
          <w:szCs w:val="24"/>
        </w:rPr>
        <w:t xml:space="preserve">uthorities I find that the Respondent </w:t>
      </w:r>
      <w:r w:rsidR="0070752A">
        <w:rPr>
          <w:rFonts w:ascii="Arial" w:hAnsi="Arial" w:cs="Arial"/>
          <w:sz w:val="24"/>
          <w:szCs w:val="24"/>
        </w:rPr>
        <w:tab/>
      </w:r>
      <w:r>
        <w:rPr>
          <w:rFonts w:ascii="Arial" w:hAnsi="Arial" w:cs="Arial"/>
          <w:sz w:val="24"/>
          <w:szCs w:val="24"/>
        </w:rPr>
        <w:t>has not satisfied me that the Applicant ought not be granted bail pending his trial;</w:t>
      </w:r>
      <w:r w:rsidR="001444D7">
        <w:rPr>
          <w:rFonts w:ascii="Arial" w:hAnsi="Arial" w:cs="Arial"/>
          <w:sz w:val="24"/>
          <w:szCs w:val="24"/>
        </w:rPr>
        <w:t xml:space="preserve"> </w:t>
      </w:r>
      <w:r w:rsidR="0070752A">
        <w:rPr>
          <w:rFonts w:ascii="Arial" w:hAnsi="Arial" w:cs="Arial"/>
          <w:sz w:val="24"/>
          <w:szCs w:val="24"/>
        </w:rPr>
        <w:tab/>
      </w:r>
      <w:r>
        <w:rPr>
          <w:rFonts w:ascii="Arial" w:hAnsi="Arial" w:cs="Arial"/>
          <w:sz w:val="24"/>
          <w:szCs w:val="24"/>
        </w:rPr>
        <w:t xml:space="preserve">And in the interest of justice I exercise my discretion and will grant bail to the </w:t>
      </w:r>
      <w:r w:rsidR="0070752A">
        <w:rPr>
          <w:rFonts w:ascii="Arial" w:hAnsi="Arial" w:cs="Arial"/>
          <w:sz w:val="24"/>
          <w:szCs w:val="24"/>
        </w:rPr>
        <w:t xml:space="preserve">            </w:t>
      </w:r>
      <w:r w:rsidR="0070752A">
        <w:rPr>
          <w:rFonts w:ascii="Arial" w:hAnsi="Arial" w:cs="Arial"/>
          <w:sz w:val="24"/>
          <w:szCs w:val="24"/>
        </w:rPr>
        <w:tab/>
      </w:r>
      <w:r>
        <w:rPr>
          <w:rFonts w:ascii="Arial" w:hAnsi="Arial" w:cs="Arial"/>
          <w:sz w:val="24"/>
          <w:szCs w:val="24"/>
        </w:rPr>
        <w:t>Applicant for the following reasons:-</w:t>
      </w:r>
    </w:p>
    <w:p w:rsidR="00962F2A" w:rsidRDefault="00962F2A" w:rsidP="00E04FD9">
      <w:pPr>
        <w:jc w:val="both"/>
        <w:rPr>
          <w:rFonts w:ascii="Arial" w:hAnsi="Arial" w:cs="Arial"/>
          <w:sz w:val="24"/>
          <w:szCs w:val="24"/>
        </w:rPr>
      </w:pPr>
      <w:r>
        <w:rPr>
          <w:rFonts w:ascii="Arial" w:hAnsi="Arial" w:cs="Arial"/>
          <w:sz w:val="24"/>
          <w:szCs w:val="24"/>
        </w:rPr>
        <w:tab/>
      </w:r>
      <w:r w:rsidR="0070752A">
        <w:rPr>
          <w:rFonts w:ascii="Arial" w:hAnsi="Arial" w:cs="Arial"/>
          <w:sz w:val="24"/>
          <w:szCs w:val="24"/>
        </w:rPr>
        <w:tab/>
      </w:r>
      <w:r>
        <w:rPr>
          <w:rFonts w:ascii="Arial" w:hAnsi="Arial" w:cs="Arial"/>
          <w:sz w:val="24"/>
          <w:szCs w:val="24"/>
        </w:rPr>
        <w:t>(i)</w:t>
      </w:r>
      <w:r>
        <w:rPr>
          <w:rFonts w:ascii="Arial" w:hAnsi="Arial" w:cs="Arial"/>
          <w:sz w:val="24"/>
          <w:szCs w:val="24"/>
        </w:rPr>
        <w:tab/>
        <w:t xml:space="preserve">The Applicant is a </w:t>
      </w:r>
      <w:r w:rsidR="001444D7">
        <w:rPr>
          <w:rFonts w:ascii="Arial" w:hAnsi="Arial" w:cs="Arial"/>
          <w:sz w:val="24"/>
          <w:szCs w:val="24"/>
        </w:rPr>
        <w:t>Baham</w:t>
      </w:r>
      <w:r>
        <w:rPr>
          <w:rFonts w:ascii="Arial" w:hAnsi="Arial" w:cs="Arial"/>
          <w:sz w:val="24"/>
          <w:szCs w:val="24"/>
        </w:rPr>
        <w:t xml:space="preserve">ian </w:t>
      </w:r>
      <w:r w:rsidR="001444D7">
        <w:rPr>
          <w:rFonts w:ascii="Arial" w:hAnsi="Arial" w:cs="Arial"/>
          <w:sz w:val="24"/>
          <w:szCs w:val="24"/>
        </w:rPr>
        <w:t>father with two (2) young children.</w:t>
      </w:r>
    </w:p>
    <w:p w:rsidR="001444D7" w:rsidRDefault="001444D7" w:rsidP="00E04FD9">
      <w:pPr>
        <w:jc w:val="both"/>
        <w:rPr>
          <w:rFonts w:ascii="Arial" w:hAnsi="Arial" w:cs="Arial"/>
          <w:sz w:val="24"/>
          <w:szCs w:val="24"/>
        </w:rPr>
      </w:pPr>
      <w:r>
        <w:rPr>
          <w:rFonts w:ascii="Arial" w:hAnsi="Arial" w:cs="Arial"/>
          <w:sz w:val="24"/>
          <w:szCs w:val="24"/>
        </w:rPr>
        <w:tab/>
      </w:r>
      <w:r w:rsidR="0070752A">
        <w:rPr>
          <w:rFonts w:ascii="Arial" w:hAnsi="Arial" w:cs="Arial"/>
          <w:sz w:val="24"/>
          <w:szCs w:val="24"/>
        </w:rPr>
        <w:tab/>
      </w:r>
      <w:r>
        <w:rPr>
          <w:rFonts w:ascii="Arial" w:hAnsi="Arial" w:cs="Arial"/>
          <w:sz w:val="24"/>
          <w:szCs w:val="24"/>
        </w:rPr>
        <w:t xml:space="preserve">(ii) </w:t>
      </w:r>
      <w:r>
        <w:rPr>
          <w:rFonts w:ascii="Arial" w:hAnsi="Arial" w:cs="Arial"/>
          <w:sz w:val="24"/>
          <w:szCs w:val="24"/>
        </w:rPr>
        <w:tab/>
        <w:t xml:space="preserve">The Applicant is presumed innocent and but for the nature and </w:t>
      </w:r>
      <w:r w:rsidR="0070752A">
        <w:rPr>
          <w:rFonts w:ascii="Arial" w:hAnsi="Arial" w:cs="Arial"/>
          <w:sz w:val="24"/>
          <w:szCs w:val="24"/>
        </w:rPr>
        <w:tab/>
      </w:r>
      <w:r w:rsidR="0070752A">
        <w:rPr>
          <w:rFonts w:ascii="Arial" w:hAnsi="Arial" w:cs="Arial"/>
          <w:sz w:val="24"/>
          <w:szCs w:val="24"/>
        </w:rPr>
        <w:tab/>
      </w:r>
      <w:r w:rsidR="0070752A">
        <w:rPr>
          <w:rFonts w:ascii="Arial" w:hAnsi="Arial" w:cs="Arial"/>
          <w:sz w:val="24"/>
          <w:szCs w:val="24"/>
        </w:rPr>
        <w:tab/>
      </w:r>
      <w:r w:rsidR="0070752A">
        <w:rPr>
          <w:rFonts w:ascii="Arial" w:hAnsi="Arial" w:cs="Arial"/>
          <w:sz w:val="24"/>
          <w:szCs w:val="24"/>
        </w:rPr>
        <w:tab/>
      </w:r>
      <w:r>
        <w:rPr>
          <w:rFonts w:ascii="Arial" w:hAnsi="Arial" w:cs="Arial"/>
          <w:sz w:val="24"/>
          <w:szCs w:val="24"/>
        </w:rPr>
        <w:t xml:space="preserve">seriousness </w:t>
      </w:r>
      <w:r w:rsidR="0070752A">
        <w:rPr>
          <w:rFonts w:ascii="Arial" w:hAnsi="Arial" w:cs="Arial"/>
          <w:sz w:val="24"/>
          <w:szCs w:val="24"/>
        </w:rPr>
        <w:tab/>
      </w:r>
      <w:r>
        <w:rPr>
          <w:rFonts w:ascii="Arial" w:hAnsi="Arial" w:cs="Arial"/>
          <w:sz w:val="24"/>
          <w:szCs w:val="24"/>
        </w:rPr>
        <w:t>of the offence (and the evidence in support</w:t>
      </w:r>
      <w:r w:rsidR="00361CAF">
        <w:rPr>
          <w:rFonts w:ascii="Arial" w:hAnsi="Arial" w:cs="Arial"/>
          <w:sz w:val="24"/>
          <w:szCs w:val="24"/>
        </w:rPr>
        <w:t>)</w:t>
      </w:r>
      <w:r>
        <w:rPr>
          <w:rFonts w:ascii="Arial" w:hAnsi="Arial" w:cs="Arial"/>
          <w:sz w:val="24"/>
          <w:szCs w:val="24"/>
        </w:rPr>
        <w:t xml:space="preserve"> no </w:t>
      </w:r>
      <w:r w:rsidR="0070752A">
        <w:rPr>
          <w:rFonts w:ascii="Arial" w:hAnsi="Arial" w:cs="Arial"/>
          <w:sz w:val="24"/>
          <w:szCs w:val="24"/>
        </w:rPr>
        <w:tab/>
      </w:r>
      <w:r w:rsidR="0070752A">
        <w:rPr>
          <w:rFonts w:ascii="Arial" w:hAnsi="Arial" w:cs="Arial"/>
          <w:sz w:val="24"/>
          <w:szCs w:val="24"/>
        </w:rPr>
        <w:tab/>
      </w:r>
      <w:r w:rsidR="0070752A">
        <w:rPr>
          <w:rFonts w:ascii="Arial" w:hAnsi="Arial" w:cs="Arial"/>
          <w:sz w:val="24"/>
          <w:szCs w:val="24"/>
        </w:rPr>
        <w:tab/>
      </w:r>
      <w:r w:rsidR="0070752A">
        <w:rPr>
          <w:rFonts w:ascii="Arial" w:hAnsi="Arial" w:cs="Arial"/>
          <w:sz w:val="24"/>
          <w:szCs w:val="24"/>
        </w:rPr>
        <w:tab/>
      </w:r>
      <w:r w:rsidR="0070752A">
        <w:rPr>
          <w:rFonts w:ascii="Arial" w:hAnsi="Arial" w:cs="Arial"/>
          <w:sz w:val="24"/>
          <w:szCs w:val="24"/>
        </w:rPr>
        <w:tab/>
      </w:r>
      <w:r>
        <w:rPr>
          <w:rFonts w:ascii="Arial" w:hAnsi="Arial" w:cs="Arial"/>
          <w:sz w:val="24"/>
          <w:szCs w:val="24"/>
        </w:rPr>
        <w:t xml:space="preserve">evidence has been produced to cause me to believe that the </w:t>
      </w:r>
      <w:r w:rsidR="0070752A">
        <w:rPr>
          <w:rFonts w:ascii="Arial" w:hAnsi="Arial" w:cs="Arial"/>
          <w:sz w:val="24"/>
          <w:szCs w:val="24"/>
        </w:rPr>
        <w:tab/>
      </w:r>
      <w:r w:rsidR="0070752A">
        <w:rPr>
          <w:rFonts w:ascii="Arial" w:hAnsi="Arial" w:cs="Arial"/>
          <w:sz w:val="24"/>
          <w:szCs w:val="24"/>
        </w:rPr>
        <w:tab/>
      </w:r>
      <w:r w:rsidR="0070752A">
        <w:rPr>
          <w:rFonts w:ascii="Arial" w:hAnsi="Arial" w:cs="Arial"/>
          <w:sz w:val="24"/>
          <w:szCs w:val="24"/>
        </w:rPr>
        <w:tab/>
      </w:r>
      <w:r w:rsidR="0070752A">
        <w:rPr>
          <w:rFonts w:ascii="Arial" w:hAnsi="Arial" w:cs="Arial"/>
          <w:sz w:val="24"/>
          <w:szCs w:val="24"/>
        </w:rPr>
        <w:tab/>
      </w:r>
      <w:r>
        <w:rPr>
          <w:rFonts w:ascii="Arial" w:hAnsi="Arial" w:cs="Arial"/>
          <w:sz w:val="24"/>
          <w:szCs w:val="24"/>
        </w:rPr>
        <w:t xml:space="preserve">Applicant will abscond, interfere with the witnesses or otherwise </w:t>
      </w:r>
      <w:r w:rsidR="00795AC8">
        <w:rPr>
          <w:rFonts w:ascii="Arial" w:hAnsi="Arial" w:cs="Arial"/>
          <w:sz w:val="24"/>
          <w:szCs w:val="24"/>
        </w:rPr>
        <w:tab/>
      </w:r>
      <w:r w:rsidR="00795AC8">
        <w:rPr>
          <w:rFonts w:ascii="Arial" w:hAnsi="Arial" w:cs="Arial"/>
          <w:sz w:val="24"/>
          <w:szCs w:val="24"/>
        </w:rPr>
        <w:tab/>
      </w:r>
      <w:r w:rsidR="00795AC8">
        <w:rPr>
          <w:rFonts w:ascii="Arial" w:hAnsi="Arial" w:cs="Arial"/>
          <w:sz w:val="24"/>
          <w:szCs w:val="24"/>
        </w:rPr>
        <w:tab/>
      </w:r>
      <w:r w:rsidR="00795AC8">
        <w:rPr>
          <w:rFonts w:ascii="Arial" w:hAnsi="Arial" w:cs="Arial"/>
          <w:sz w:val="24"/>
          <w:szCs w:val="24"/>
        </w:rPr>
        <w:tab/>
      </w:r>
      <w:r>
        <w:rPr>
          <w:rFonts w:ascii="Arial" w:hAnsi="Arial" w:cs="Arial"/>
          <w:sz w:val="24"/>
          <w:szCs w:val="24"/>
        </w:rPr>
        <w:t>obstruct the course of justice.</w:t>
      </w:r>
    </w:p>
    <w:p w:rsidR="002E45F3" w:rsidRDefault="002E45F3" w:rsidP="00E04FD9">
      <w:pPr>
        <w:jc w:val="both"/>
        <w:rPr>
          <w:rFonts w:ascii="Arial" w:hAnsi="Arial" w:cs="Arial"/>
          <w:sz w:val="24"/>
          <w:szCs w:val="24"/>
        </w:rPr>
      </w:pPr>
      <w:r>
        <w:rPr>
          <w:rFonts w:ascii="Arial" w:hAnsi="Arial" w:cs="Arial"/>
          <w:sz w:val="24"/>
          <w:szCs w:val="24"/>
        </w:rPr>
        <w:tab/>
      </w:r>
      <w:r w:rsidR="00795AC8">
        <w:rPr>
          <w:rFonts w:ascii="Arial" w:hAnsi="Arial" w:cs="Arial"/>
          <w:sz w:val="24"/>
          <w:szCs w:val="24"/>
        </w:rPr>
        <w:tab/>
      </w:r>
      <w:r>
        <w:rPr>
          <w:rFonts w:ascii="Arial" w:hAnsi="Arial" w:cs="Arial"/>
          <w:sz w:val="24"/>
          <w:szCs w:val="24"/>
        </w:rPr>
        <w:t>(iii)</w:t>
      </w:r>
      <w:r>
        <w:rPr>
          <w:rFonts w:ascii="Arial" w:hAnsi="Arial" w:cs="Arial"/>
          <w:sz w:val="24"/>
          <w:szCs w:val="24"/>
        </w:rPr>
        <w:tab/>
        <w:t xml:space="preserve">It does not appear to me that the Applicant is a danger to society or </w:t>
      </w:r>
      <w:r w:rsidR="00795AC8">
        <w:rPr>
          <w:rFonts w:ascii="Arial" w:hAnsi="Arial" w:cs="Arial"/>
          <w:sz w:val="24"/>
          <w:szCs w:val="24"/>
        </w:rPr>
        <w:tab/>
      </w:r>
      <w:r w:rsidR="00795AC8">
        <w:rPr>
          <w:rFonts w:ascii="Arial" w:hAnsi="Arial" w:cs="Arial"/>
          <w:sz w:val="24"/>
          <w:szCs w:val="24"/>
        </w:rPr>
        <w:tab/>
      </w:r>
      <w:r w:rsidR="00795AC8">
        <w:rPr>
          <w:rFonts w:ascii="Arial" w:hAnsi="Arial" w:cs="Arial"/>
          <w:sz w:val="24"/>
          <w:szCs w:val="24"/>
        </w:rPr>
        <w:tab/>
      </w:r>
      <w:r w:rsidR="0076438A">
        <w:rPr>
          <w:rFonts w:ascii="Arial" w:hAnsi="Arial" w:cs="Arial"/>
          <w:sz w:val="24"/>
          <w:szCs w:val="24"/>
        </w:rPr>
        <w:t>shou</w:t>
      </w:r>
      <w:r w:rsidR="00361CAF">
        <w:rPr>
          <w:rFonts w:ascii="Arial" w:hAnsi="Arial" w:cs="Arial"/>
          <w:sz w:val="24"/>
          <w:szCs w:val="24"/>
        </w:rPr>
        <w:t>ld remain in custody for his own</w:t>
      </w:r>
      <w:bookmarkStart w:id="0" w:name="_GoBack"/>
      <w:bookmarkEnd w:id="0"/>
      <w:r w:rsidR="0076438A">
        <w:rPr>
          <w:rFonts w:ascii="Arial" w:hAnsi="Arial" w:cs="Arial"/>
          <w:sz w:val="24"/>
          <w:szCs w:val="24"/>
        </w:rPr>
        <w:t xml:space="preserve"> protection.</w:t>
      </w:r>
    </w:p>
    <w:p w:rsidR="0076438A" w:rsidRPr="00962F2A" w:rsidRDefault="0076438A" w:rsidP="00E04FD9">
      <w:pPr>
        <w:jc w:val="both"/>
        <w:rPr>
          <w:rFonts w:ascii="Arial" w:hAnsi="Arial" w:cs="Arial"/>
          <w:sz w:val="24"/>
          <w:szCs w:val="24"/>
        </w:rPr>
      </w:pPr>
      <w:r>
        <w:rPr>
          <w:rFonts w:ascii="Arial" w:hAnsi="Arial" w:cs="Arial"/>
          <w:sz w:val="24"/>
          <w:szCs w:val="24"/>
        </w:rPr>
        <w:lastRenderedPageBreak/>
        <w:tab/>
      </w:r>
      <w:r w:rsidR="00795AC8">
        <w:rPr>
          <w:rFonts w:ascii="Arial" w:hAnsi="Arial" w:cs="Arial"/>
          <w:sz w:val="24"/>
          <w:szCs w:val="24"/>
        </w:rPr>
        <w:tab/>
      </w:r>
      <w:r>
        <w:rPr>
          <w:rFonts w:ascii="Arial" w:hAnsi="Arial" w:cs="Arial"/>
          <w:sz w:val="24"/>
          <w:szCs w:val="24"/>
        </w:rPr>
        <w:t xml:space="preserve">(iv) </w:t>
      </w:r>
      <w:r>
        <w:rPr>
          <w:rFonts w:ascii="Arial" w:hAnsi="Arial" w:cs="Arial"/>
          <w:sz w:val="24"/>
          <w:szCs w:val="24"/>
        </w:rPr>
        <w:tab/>
        <w:t xml:space="preserve">Conditions can be imposed </w:t>
      </w:r>
      <w:r w:rsidR="00795AC8">
        <w:rPr>
          <w:rFonts w:ascii="Arial" w:hAnsi="Arial" w:cs="Arial"/>
          <w:sz w:val="24"/>
          <w:szCs w:val="24"/>
        </w:rPr>
        <w:t>on the Applicant to minimize an</w:t>
      </w:r>
      <w:r>
        <w:rPr>
          <w:rFonts w:ascii="Arial" w:hAnsi="Arial" w:cs="Arial"/>
          <w:sz w:val="24"/>
          <w:szCs w:val="24"/>
        </w:rPr>
        <w:t xml:space="preserve">y attempt </w:t>
      </w:r>
      <w:r w:rsidR="00795AC8">
        <w:rPr>
          <w:rFonts w:ascii="Arial" w:hAnsi="Arial" w:cs="Arial"/>
          <w:sz w:val="24"/>
          <w:szCs w:val="24"/>
        </w:rPr>
        <w:tab/>
      </w:r>
      <w:r w:rsidR="00795AC8">
        <w:rPr>
          <w:rFonts w:ascii="Arial" w:hAnsi="Arial" w:cs="Arial"/>
          <w:sz w:val="24"/>
          <w:szCs w:val="24"/>
        </w:rPr>
        <w:tab/>
      </w:r>
      <w:r w:rsidR="00795AC8">
        <w:rPr>
          <w:rFonts w:ascii="Arial" w:hAnsi="Arial" w:cs="Arial"/>
          <w:sz w:val="24"/>
          <w:szCs w:val="24"/>
        </w:rPr>
        <w:tab/>
      </w:r>
      <w:r>
        <w:rPr>
          <w:rFonts w:ascii="Arial" w:hAnsi="Arial" w:cs="Arial"/>
          <w:sz w:val="24"/>
          <w:szCs w:val="24"/>
        </w:rPr>
        <w:t>to abscond.</w:t>
      </w:r>
    </w:p>
    <w:p w:rsidR="00E04FD9" w:rsidRDefault="0076438A" w:rsidP="00E61E29">
      <w:pPr>
        <w:spacing w:line="240" w:lineRule="auto"/>
        <w:contextualSpacing/>
        <w:jc w:val="both"/>
        <w:rPr>
          <w:rFonts w:ascii="Arial" w:hAnsi="Arial" w:cs="Arial"/>
          <w:sz w:val="24"/>
          <w:szCs w:val="24"/>
        </w:rPr>
      </w:pPr>
      <w:r>
        <w:rPr>
          <w:rFonts w:ascii="Arial" w:hAnsi="Arial" w:cs="Arial"/>
          <w:sz w:val="24"/>
          <w:szCs w:val="24"/>
        </w:rPr>
        <w:t>20.</w:t>
      </w:r>
      <w:r>
        <w:rPr>
          <w:rFonts w:ascii="Arial" w:hAnsi="Arial" w:cs="Arial"/>
          <w:sz w:val="24"/>
          <w:szCs w:val="24"/>
        </w:rPr>
        <w:tab/>
        <w:t xml:space="preserve">Bail is granted in the sum </w:t>
      </w:r>
      <w:r w:rsidRPr="00795AC8">
        <w:rPr>
          <w:rFonts w:ascii="Arial" w:hAnsi="Arial" w:cs="Arial"/>
          <w:b/>
          <w:i/>
          <w:sz w:val="24"/>
          <w:szCs w:val="24"/>
        </w:rPr>
        <w:t>of Twenty-Five Thousand Dollars ($25,000.00)</w:t>
      </w:r>
      <w:r>
        <w:rPr>
          <w:rFonts w:ascii="Arial" w:hAnsi="Arial" w:cs="Arial"/>
          <w:sz w:val="24"/>
          <w:szCs w:val="24"/>
        </w:rPr>
        <w:t xml:space="preserve"> with </w:t>
      </w:r>
      <w:r w:rsidR="00795AC8">
        <w:rPr>
          <w:rFonts w:ascii="Arial" w:hAnsi="Arial" w:cs="Arial"/>
          <w:sz w:val="24"/>
          <w:szCs w:val="24"/>
        </w:rPr>
        <w:tab/>
      </w:r>
      <w:r w:rsidR="00795AC8">
        <w:rPr>
          <w:rFonts w:ascii="Arial" w:hAnsi="Arial" w:cs="Arial"/>
          <w:sz w:val="24"/>
          <w:szCs w:val="24"/>
        </w:rPr>
        <w:tab/>
      </w:r>
      <w:r>
        <w:rPr>
          <w:rFonts w:ascii="Arial" w:hAnsi="Arial" w:cs="Arial"/>
          <w:sz w:val="24"/>
          <w:szCs w:val="24"/>
        </w:rPr>
        <w:t>two (2) suretors on the following conditions:-</w:t>
      </w:r>
    </w:p>
    <w:p w:rsidR="0076438A" w:rsidRDefault="0076438A" w:rsidP="00E61E29">
      <w:pPr>
        <w:spacing w:line="240" w:lineRule="auto"/>
        <w:contextualSpacing/>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76438A" w:rsidRDefault="0076438A" w:rsidP="00E61E29">
      <w:pPr>
        <w:spacing w:line="240" w:lineRule="auto"/>
        <w:contextualSpacing/>
        <w:jc w:val="both"/>
        <w:rPr>
          <w:rFonts w:ascii="Arial" w:hAnsi="Arial" w:cs="Arial"/>
          <w:b/>
          <w:sz w:val="24"/>
          <w:szCs w:val="24"/>
        </w:rPr>
      </w:pPr>
      <w:r>
        <w:rPr>
          <w:rFonts w:ascii="Arial" w:hAnsi="Arial" w:cs="Arial"/>
          <w:sz w:val="24"/>
          <w:szCs w:val="24"/>
        </w:rPr>
        <w:tab/>
      </w:r>
      <w:r>
        <w:rPr>
          <w:rFonts w:ascii="Arial" w:hAnsi="Arial" w:cs="Arial"/>
          <w:sz w:val="24"/>
          <w:szCs w:val="24"/>
        </w:rPr>
        <w:tab/>
      </w:r>
      <w:r w:rsidRPr="00795AC8">
        <w:rPr>
          <w:rFonts w:ascii="Arial" w:hAnsi="Arial" w:cs="Arial"/>
          <w:b/>
          <w:sz w:val="24"/>
          <w:szCs w:val="24"/>
        </w:rPr>
        <w:t>a)</w:t>
      </w:r>
      <w:r w:rsidRPr="00795AC8">
        <w:rPr>
          <w:rFonts w:ascii="Arial" w:hAnsi="Arial" w:cs="Arial"/>
          <w:b/>
          <w:sz w:val="24"/>
          <w:szCs w:val="24"/>
        </w:rPr>
        <w:tab/>
        <w:t>He is to be electronically monitored.</w:t>
      </w:r>
    </w:p>
    <w:p w:rsidR="00E205AC" w:rsidRPr="00795AC8" w:rsidRDefault="00E205AC" w:rsidP="00E61E29">
      <w:pPr>
        <w:spacing w:line="240" w:lineRule="auto"/>
        <w:contextualSpacing/>
        <w:jc w:val="both"/>
        <w:rPr>
          <w:rFonts w:ascii="Arial" w:hAnsi="Arial" w:cs="Arial"/>
          <w:b/>
          <w:sz w:val="24"/>
          <w:szCs w:val="24"/>
        </w:rPr>
      </w:pPr>
    </w:p>
    <w:p w:rsidR="0076438A" w:rsidRDefault="0076438A" w:rsidP="00E61E29">
      <w:pPr>
        <w:spacing w:line="240" w:lineRule="auto"/>
        <w:contextualSpacing/>
        <w:jc w:val="both"/>
        <w:rPr>
          <w:rFonts w:ascii="Arial" w:hAnsi="Arial" w:cs="Arial"/>
          <w:b/>
          <w:sz w:val="24"/>
          <w:szCs w:val="24"/>
        </w:rPr>
      </w:pPr>
      <w:r w:rsidRPr="00795AC8">
        <w:rPr>
          <w:rFonts w:ascii="Arial" w:hAnsi="Arial" w:cs="Arial"/>
          <w:b/>
          <w:sz w:val="24"/>
          <w:szCs w:val="24"/>
        </w:rPr>
        <w:tab/>
      </w:r>
      <w:r w:rsidRPr="00795AC8">
        <w:rPr>
          <w:rFonts w:ascii="Arial" w:hAnsi="Arial" w:cs="Arial"/>
          <w:b/>
          <w:sz w:val="24"/>
          <w:szCs w:val="24"/>
        </w:rPr>
        <w:tab/>
        <w:t>b)</w:t>
      </w:r>
      <w:r w:rsidRPr="00795AC8">
        <w:rPr>
          <w:rFonts w:ascii="Arial" w:hAnsi="Arial" w:cs="Arial"/>
          <w:b/>
          <w:sz w:val="24"/>
          <w:szCs w:val="24"/>
        </w:rPr>
        <w:tab/>
        <w:t>He is to surrender his passport.</w:t>
      </w:r>
    </w:p>
    <w:p w:rsidR="00E205AC" w:rsidRPr="00795AC8" w:rsidRDefault="00E205AC" w:rsidP="00E61E29">
      <w:pPr>
        <w:spacing w:line="240" w:lineRule="auto"/>
        <w:contextualSpacing/>
        <w:jc w:val="both"/>
        <w:rPr>
          <w:rFonts w:ascii="Arial" w:hAnsi="Arial" w:cs="Arial"/>
          <w:b/>
          <w:sz w:val="24"/>
          <w:szCs w:val="24"/>
        </w:rPr>
      </w:pPr>
    </w:p>
    <w:p w:rsidR="0076438A" w:rsidRDefault="0076438A" w:rsidP="00E61E29">
      <w:pPr>
        <w:spacing w:line="240" w:lineRule="auto"/>
        <w:contextualSpacing/>
        <w:jc w:val="both"/>
        <w:rPr>
          <w:rFonts w:ascii="Arial" w:hAnsi="Arial" w:cs="Arial"/>
          <w:b/>
          <w:sz w:val="24"/>
          <w:szCs w:val="24"/>
        </w:rPr>
      </w:pPr>
      <w:r w:rsidRPr="00795AC8">
        <w:rPr>
          <w:rFonts w:ascii="Arial" w:hAnsi="Arial" w:cs="Arial"/>
          <w:b/>
          <w:sz w:val="24"/>
          <w:szCs w:val="24"/>
        </w:rPr>
        <w:tab/>
      </w:r>
      <w:r w:rsidRPr="00795AC8">
        <w:rPr>
          <w:rFonts w:ascii="Arial" w:hAnsi="Arial" w:cs="Arial"/>
          <w:b/>
          <w:sz w:val="24"/>
          <w:szCs w:val="24"/>
        </w:rPr>
        <w:tab/>
        <w:t>c)</w:t>
      </w:r>
      <w:r w:rsidRPr="00795AC8">
        <w:rPr>
          <w:rFonts w:ascii="Arial" w:hAnsi="Arial" w:cs="Arial"/>
          <w:b/>
          <w:sz w:val="24"/>
          <w:szCs w:val="24"/>
        </w:rPr>
        <w:tab/>
        <w:t>He is to report to the Marsh Harbour</w:t>
      </w:r>
      <w:r w:rsidR="00652FE3" w:rsidRPr="00795AC8">
        <w:rPr>
          <w:rFonts w:ascii="Arial" w:hAnsi="Arial" w:cs="Arial"/>
          <w:b/>
          <w:sz w:val="24"/>
          <w:szCs w:val="24"/>
        </w:rPr>
        <w:t>,</w:t>
      </w:r>
      <w:r w:rsidRPr="00795AC8">
        <w:rPr>
          <w:rFonts w:ascii="Arial" w:hAnsi="Arial" w:cs="Arial"/>
          <w:b/>
          <w:sz w:val="24"/>
          <w:szCs w:val="24"/>
        </w:rPr>
        <w:t xml:space="preserve"> Abaco Police Station every </w:t>
      </w:r>
      <w:r w:rsidR="00795AC8">
        <w:rPr>
          <w:rFonts w:ascii="Arial" w:hAnsi="Arial" w:cs="Arial"/>
          <w:b/>
          <w:sz w:val="24"/>
          <w:szCs w:val="24"/>
        </w:rPr>
        <w:tab/>
      </w:r>
      <w:r w:rsidR="00795AC8">
        <w:rPr>
          <w:rFonts w:ascii="Arial" w:hAnsi="Arial" w:cs="Arial"/>
          <w:b/>
          <w:sz w:val="24"/>
          <w:szCs w:val="24"/>
        </w:rPr>
        <w:tab/>
      </w:r>
      <w:r w:rsidR="00795AC8">
        <w:rPr>
          <w:rFonts w:ascii="Arial" w:hAnsi="Arial" w:cs="Arial"/>
          <w:b/>
          <w:sz w:val="24"/>
          <w:szCs w:val="24"/>
        </w:rPr>
        <w:tab/>
      </w:r>
      <w:r w:rsidRPr="00795AC8">
        <w:rPr>
          <w:rFonts w:ascii="Arial" w:hAnsi="Arial" w:cs="Arial"/>
          <w:b/>
          <w:sz w:val="24"/>
          <w:szCs w:val="24"/>
        </w:rPr>
        <w:t>Monday, Wednesday and Friday before 6 p.m.</w:t>
      </w:r>
    </w:p>
    <w:p w:rsidR="00E205AC" w:rsidRPr="00795AC8" w:rsidRDefault="00E205AC" w:rsidP="00E61E29">
      <w:pPr>
        <w:spacing w:line="240" w:lineRule="auto"/>
        <w:contextualSpacing/>
        <w:jc w:val="both"/>
        <w:rPr>
          <w:rFonts w:ascii="Arial" w:hAnsi="Arial" w:cs="Arial"/>
          <w:b/>
          <w:sz w:val="24"/>
          <w:szCs w:val="24"/>
        </w:rPr>
      </w:pPr>
    </w:p>
    <w:p w:rsidR="0076438A" w:rsidRDefault="0076438A" w:rsidP="00E61E29">
      <w:pPr>
        <w:spacing w:line="240" w:lineRule="auto"/>
        <w:contextualSpacing/>
        <w:jc w:val="both"/>
        <w:rPr>
          <w:rFonts w:ascii="Arial" w:hAnsi="Arial" w:cs="Arial"/>
          <w:b/>
          <w:sz w:val="24"/>
          <w:szCs w:val="24"/>
        </w:rPr>
      </w:pPr>
      <w:r w:rsidRPr="00795AC8">
        <w:rPr>
          <w:rFonts w:ascii="Arial" w:hAnsi="Arial" w:cs="Arial"/>
          <w:b/>
          <w:sz w:val="24"/>
          <w:szCs w:val="24"/>
        </w:rPr>
        <w:tab/>
      </w:r>
      <w:r w:rsidRPr="00795AC8">
        <w:rPr>
          <w:rFonts w:ascii="Arial" w:hAnsi="Arial" w:cs="Arial"/>
          <w:b/>
          <w:sz w:val="24"/>
          <w:szCs w:val="24"/>
        </w:rPr>
        <w:tab/>
        <w:t>d)</w:t>
      </w:r>
      <w:r w:rsidRPr="00795AC8">
        <w:rPr>
          <w:rFonts w:ascii="Arial" w:hAnsi="Arial" w:cs="Arial"/>
          <w:b/>
          <w:sz w:val="24"/>
          <w:szCs w:val="24"/>
        </w:rPr>
        <w:tab/>
        <w:t xml:space="preserve">He is to have to no contact with any prosecution witness until </w:t>
      </w:r>
      <w:r w:rsidR="00795AC8">
        <w:rPr>
          <w:rFonts w:ascii="Arial" w:hAnsi="Arial" w:cs="Arial"/>
          <w:b/>
          <w:sz w:val="24"/>
          <w:szCs w:val="24"/>
        </w:rPr>
        <w:tab/>
      </w:r>
      <w:r w:rsidR="00795AC8">
        <w:rPr>
          <w:rFonts w:ascii="Arial" w:hAnsi="Arial" w:cs="Arial"/>
          <w:b/>
          <w:sz w:val="24"/>
          <w:szCs w:val="24"/>
        </w:rPr>
        <w:tab/>
      </w:r>
      <w:r w:rsidR="00795AC8">
        <w:rPr>
          <w:rFonts w:ascii="Arial" w:hAnsi="Arial" w:cs="Arial"/>
          <w:b/>
          <w:sz w:val="24"/>
          <w:szCs w:val="24"/>
        </w:rPr>
        <w:tab/>
      </w:r>
      <w:r w:rsidR="00795AC8">
        <w:rPr>
          <w:rFonts w:ascii="Arial" w:hAnsi="Arial" w:cs="Arial"/>
          <w:b/>
          <w:sz w:val="24"/>
          <w:szCs w:val="24"/>
        </w:rPr>
        <w:tab/>
      </w:r>
      <w:r w:rsidRPr="00795AC8">
        <w:rPr>
          <w:rFonts w:ascii="Arial" w:hAnsi="Arial" w:cs="Arial"/>
          <w:b/>
          <w:sz w:val="24"/>
          <w:szCs w:val="24"/>
        </w:rPr>
        <w:t>his trial is completed</w:t>
      </w:r>
    </w:p>
    <w:p w:rsidR="00795AC8" w:rsidRPr="00795AC8" w:rsidRDefault="00795AC8" w:rsidP="00E61E29">
      <w:pPr>
        <w:spacing w:line="240" w:lineRule="auto"/>
        <w:contextualSpacing/>
        <w:jc w:val="both"/>
        <w:rPr>
          <w:rFonts w:ascii="Arial" w:hAnsi="Arial" w:cs="Arial"/>
          <w:b/>
          <w:sz w:val="24"/>
          <w:szCs w:val="24"/>
        </w:rPr>
      </w:pPr>
    </w:p>
    <w:p w:rsidR="00652FE3" w:rsidRDefault="00652FE3" w:rsidP="00E61E29">
      <w:pPr>
        <w:spacing w:line="240" w:lineRule="auto"/>
        <w:contextualSpacing/>
        <w:jc w:val="both"/>
        <w:rPr>
          <w:rFonts w:ascii="Arial" w:hAnsi="Arial" w:cs="Arial"/>
          <w:sz w:val="24"/>
          <w:szCs w:val="24"/>
        </w:rPr>
      </w:pPr>
    </w:p>
    <w:p w:rsidR="00652FE3" w:rsidRPr="00795AC8" w:rsidRDefault="00652FE3" w:rsidP="00652FE3">
      <w:pPr>
        <w:spacing w:line="240" w:lineRule="auto"/>
        <w:contextualSpacing/>
        <w:jc w:val="center"/>
        <w:rPr>
          <w:rFonts w:ascii="Arial" w:hAnsi="Arial" w:cs="Arial"/>
          <w:b/>
          <w:sz w:val="32"/>
          <w:szCs w:val="32"/>
        </w:rPr>
      </w:pPr>
      <w:r w:rsidRPr="00795AC8">
        <w:rPr>
          <w:rFonts w:ascii="Arial" w:hAnsi="Arial" w:cs="Arial"/>
          <w:b/>
          <w:sz w:val="32"/>
          <w:szCs w:val="32"/>
        </w:rPr>
        <w:t>Dated the 21</w:t>
      </w:r>
      <w:r w:rsidRPr="00795AC8">
        <w:rPr>
          <w:rFonts w:ascii="Arial" w:hAnsi="Arial" w:cs="Arial"/>
          <w:b/>
          <w:sz w:val="32"/>
          <w:szCs w:val="32"/>
          <w:vertAlign w:val="superscript"/>
        </w:rPr>
        <w:t>st</w:t>
      </w:r>
      <w:r w:rsidRPr="00795AC8">
        <w:rPr>
          <w:rFonts w:ascii="Arial" w:hAnsi="Arial" w:cs="Arial"/>
          <w:b/>
          <w:sz w:val="32"/>
          <w:szCs w:val="32"/>
        </w:rPr>
        <w:t xml:space="preserve"> October, 2022</w:t>
      </w:r>
    </w:p>
    <w:p w:rsidR="00652FE3" w:rsidRPr="00795AC8" w:rsidRDefault="00652FE3" w:rsidP="00652FE3">
      <w:pPr>
        <w:spacing w:line="240" w:lineRule="auto"/>
        <w:contextualSpacing/>
        <w:jc w:val="center"/>
        <w:rPr>
          <w:rFonts w:ascii="Arial" w:hAnsi="Arial" w:cs="Arial"/>
          <w:b/>
          <w:sz w:val="32"/>
          <w:szCs w:val="32"/>
        </w:rPr>
      </w:pPr>
    </w:p>
    <w:p w:rsidR="00652FE3" w:rsidRPr="00795AC8" w:rsidRDefault="00652FE3" w:rsidP="00652FE3">
      <w:pPr>
        <w:spacing w:line="240" w:lineRule="auto"/>
        <w:contextualSpacing/>
        <w:jc w:val="center"/>
        <w:rPr>
          <w:rFonts w:ascii="Arial" w:hAnsi="Arial" w:cs="Arial"/>
          <w:b/>
          <w:sz w:val="32"/>
          <w:szCs w:val="32"/>
        </w:rPr>
      </w:pPr>
    </w:p>
    <w:p w:rsidR="00652FE3" w:rsidRDefault="00652FE3" w:rsidP="00652FE3">
      <w:pPr>
        <w:spacing w:line="240" w:lineRule="auto"/>
        <w:contextualSpacing/>
        <w:jc w:val="center"/>
        <w:rPr>
          <w:rFonts w:ascii="Arial" w:hAnsi="Arial" w:cs="Arial"/>
          <w:b/>
          <w:sz w:val="32"/>
          <w:szCs w:val="32"/>
        </w:rPr>
      </w:pPr>
    </w:p>
    <w:p w:rsidR="00E205AC" w:rsidRPr="00795AC8" w:rsidRDefault="00E205AC" w:rsidP="00652FE3">
      <w:pPr>
        <w:spacing w:line="240" w:lineRule="auto"/>
        <w:contextualSpacing/>
        <w:jc w:val="center"/>
        <w:rPr>
          <w:rFonts w:ascii="Arial" w:hAnsi="Arial" w:cs="Arial"/>
          <w:b/>
          <w:sz w:val="32"/>
          <w:szCs w:val="32"/>
        </w:rPr>
      </w:pPr>
    </w:p>
    <w:p w:rsidR="00652FE3" w:rsidRPr="00795AC8" w:rsidRDefault="00652FE3" w:rsidP="00652FE3">
      <w:pPr>
        <w:spacing w:line="240" w:lineRule="auto"/>
        <w:contextualSpacing/>
        <w:jc w:val="center"/>
        <w:rPr>
          <w:rFonts w:ascii="Arial" w:hAnsi="Arial" w:cs="Arial"/>
          <w:b/>
          <w:sz w:val="32"/>
          <w:szCs w:val="32"/>
        </w:rPr>
      </w:pPr>
    </w:p>
    <w:p w:rsidR="00652FE3" w:rsidRPr="00795AC8" w:rsidRDefault="00652FE3" w:rsidP="00652FE3">
      <w:pPr>
        <w:spacing w:line="240" w:lineRule="auto"/>
        <w:contextualSpacing/>
        <w:jc w:val="center"/>
        <w:rPr>
          <w:rFonts w:ascii="Arial" w:hAnsi="Arial" w:cs="Arial"/>
          <w:b/>
          <w:sz w:val="32"/>
          <w:szCs w:val="32"/>
        </w:rPr>
      </w:pPr>
      <w:r w:rsidRPr="00795AC8">
        <w:rPr>
          <w:rFonts w:ascii="Arial" w:hAnsi="Arial" w:cs="Arial"/>
          <w:b/>
          <w:sz w:val="32"/>
          <w:szCs w:val="32"/>
        </w:rPr>
        <w:t>Gregory Hilton</w:t>
      </w:r>
    </w:p>
    <w:p w:rsidR="00652FE3" w:rsidRPr="00795AC8" w:rsidRDefault="00652FE3" w:rsidP="00652FE3">
      <w:pPr>
        <w:spacing w:line="240" w:lineRule="auto"/>
        <w:contextualSpacing/>
        <w:jc w:val="center"/>
        <w:rPr>
          <w:rFonts w:ascii="Arial" w:hAnsi="Arial" w:cs="Arial"/>
          <w:b/>
          <w:sz w:val="32"/>
          <w:szCs w:val="32"/>
        </w:rPr>
      </w:pPr>
      <w:r w:rsidRPr="00795AC8">
        <w:rPr>
          <w:rFonts w:ascii="Arial" w:hAnsi="Arial" w:cs="Arial"/>
          <w:b/>
          <w:sz w:val="32"/>
          <w:szCs w:val="32"/>
        </w:rPr>
        <w:t>Justice of Supreme Court</w:t>
      </w:r>
    </w:p>
    <w:sectPr w:rsidR="00652FE3" w:rsidRPr="00795AC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5AC" w:rsidRDefault="00E205AC" w:rsidP="00E205AC">
      <w:pPr>
        <w:spacing w:after="0" w:line="240" w:lineRule="auto"/>
      </w:pPr>
      <w:r>
        <w:separator/>
      </w:r>
    </w:p>
  </w:endnote>
  <w:endnote w:type="continuationSeparator" w:id="0">
    <w:p w:rsidR="00E205AC" w:rsidRDefault="00E205AC" w:rsidP="00E2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5717"/>
      <w:docPartObj>
        <w:docPartGallery w:val="Page Numbers (Bottom of Page)"/>
        <w:docPartUnique/>
      </w:docPartObj>
    </w:sdtPr>
    <w:sdtEndPr>
      <w:rPr>
        <w:noProof/>
      </w:rPr>
    </w:sdtEndPr>
    <w:sdtContent>
      <w:p w:rsidR="00E205AC" w:rsidRDefault="00E205AC">
        <w:pPr>
          <w:pStyle w:val="Footer"/>
          <w:jc w:val="center"/>
        </w:pPr>
        <w:r>
          <w:fldChar w:fldCharType="begin"/>
        </w:r>
        <w:r>
          <w:instrText xml:space="preserve"> PAGE   \* MERGEFORMAT </w:instrText>
        </w:r>
        <w:r>
          <w:fldChar w:fldCharType="separate"/>
        </w:r>
        <w:r w:rsidR="00361CAF">
          <w:rPr>
            <w:noProof/>
          </w:rPr>
          <w:t>7</w:t>
        </w:r>
        <w:r>
          <w:rPr>
            <w:noProof/>
          </w:rPr>
          <w:fldChar w:fldCharType="end"/>
        </w:r>
      </w:p>
    </w:sdtContent>
  </w:sdt>
  <w:p w:rsidR="00E205AC" w:rsidRDefault="00E20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5AC" w:rsidRDefault="00E205AC" w:rsidP="00E205AC">
      <w:pPr>
        <w:spacing w:after="0" w:line="240" w:lineRule="auto"/>
      </w:pPr>
      <w:r>
        <w:separator/>
      </w:r>
    </w:p>
  </w:footnote>
  <w:footnote w:type="continuationSeparator" w:id="0">
    <w:p w:rsidR="00E205AC" w:rsidRDefault="00E205AC" w:rsidP="00E205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29"/>
    <w:rsid w:val="001444D7"/>
    <w:rsid w:val="001623B8"/>
    <w:rsid w:val="002C0BD6"/>
    <w:rsid w:val="002E45F3"/>
    <w:rsid w:val="00361CAF"/>
    <w:rsid w:val="003D7850"/>
    <w:rsid w:val="004410BD"/>
    <w:rsid w:val="00525A24"/>
    <w:rsid w:val="00610BD5"/>
    <w:rsid w:val="00652FE3"/>
    <w:rsid w:val="00662D9C"/>
    <w:rsid w:val="006A0419"/>
    <w:rsid w:val="0070752A"/>
    <w:rsid w:val="0076438A"/>
    <w:rsid w:val="00795AC8"/>
    <w:rsid w:val="008F5D9C"/>
    <w:rsid w:val="00962F2A"/>
    <w:rsid w:val="00A363D7"/>
    <w:rsid w:val="00BF4E7A"/>
    <w:rsid w:val="00E04FD9"/>
    <w:rsid w:val="00E205AC"/>
    <w:rsid w:val="00E6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33F27-F6B6-49BE-AF20-6318FF0B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E2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5AC"/>
  </w:style>
  <w:style w:type="paragraph" w:styleId="Footer">
    <w:name w:val="footer"/>
    <w:basedOn w:val="Normal"/>
    <w:link w:val="FooterChar"/>
    <w:uiPriority w:val="99"/>
    <w:unhideWhenUsed/>
    <w:rsid w:val="00E2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Evans Court</dc:creator>
  <cp:keywords/>
  <dc:description/>
  <cp:lastModifiedBy>Justice Evans Court</cp:lastModifiedBy>
  <cp:revision>14</cp:revision>
  <dcterms:created xsi:type="dcterms:W3CDTF">2022-10-26T14:51:00Z</dcterms:created>
  <dcterms:modified xsi:type="dcterms:W3CDTF">2022-10-27T13:59:00Z</dcterms:modified>
</cp:coreProperties>
</file>